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0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7B114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9FED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12A4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市经信局关于开展第七批创新型中小企业</w:t>
      </w:r>
    </w:p>
    <w:p w14:paraId="347E4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培育和第一批创新型中小企业复核</w:t>
      </w:r>
    </w:p>
    <w:p w14:paraId="74229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工作的通知</w:t>
      </w:r>
    </w:p>
    <w:p w14:paraId="6A202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</w:rPr>
      </w:pPr>
    </w:p>
    <w:p w14:paraId="4B023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科经局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龙感湖管理区经信局，黄冈高新区、市临空经济区、白莲河示范区经信部门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C14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根据工信部《优质中小企业梯度培育管理暂行办法》（工信部企业〔2022〕63号），以及《湖北省优质中小企业梯度培育管理实施细则》（鄂经信办企业〔2022〕17号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《细则》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第七批创新型中小企业培育和第一批创新型中小企业复核工作，有关事项通知如下：</w:t>
      </w:r>
    </w:p>
    <w:p w14:paraId="436EAE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一、认定标准</w:t>
      </w:r>
    </w:p>
    <w:p w14:paraId="082626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申请企业需符合《细则》中“湖北省创新型中小企业评价标准”要求。按标准评价得分达到60分以上（其中创新能力指标得分不低于20分、成长性指标及专业化指标得分均不低于15分），或满足以下条件之一：</w:t>
      </w:r>
    </w:p>
    <w:p w14:paraId="7BC499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近三年内获得过国家级、省级科技奖励。</w:t>
      </w:r>
    </w:p>
    <w:p w14:paraId="62B0C0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获得高新技术企业、国家级技术创新示范企业、知识产权优势企业和知识产权示范企业等荣誉（均为有效期内）。</w:t>
      </w:r>
    </w:p>
    <w:p w14:paraId="0123A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拥有经认定的省部级以上研发机构。</w:t>
      </w:r>
    </w:p>
    <w:p w14:paraId="335CB1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近三年新增股权融资总额（合格机构投资者的实缴额）500万元以上。</w:t>
      </w:r>
    </w:p>
    <w:p w14:paraId="5C30F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二、工作程序</w:t>
      </w:r>
    </w:p>
    <w:p w14:paraId="4E7D35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（一）认定方式</w:t>
      </w:r>
    </w:p>
    <w:p w14:paraId="0D2EEE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第七批申报企业: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登录优质中小企业梯度培育平台（以下简称培育平台，网址https://zjtx.miit.gov.cn）“创新型中小企业”栏目选择“申报”，按照创新型中小企业申报条件及佐证材料要求（见附件1），完整填写《创新型中小企业自评表》，并按要求上传佐证材料。</w:t>
      </w:r>
    </w:p>
    <w:p w14:paraId="0B1A79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黄冈市第一批复核企业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名单见附件2）:登录培育平台在“创新型中小企业复核”栏目选择“复核”填报相关企业信息及对应材料，按要求开展复核自评。按照《细则》规定，创新型中小企业有效期为三年，到期后由企业重新登录培育平台进行自评，通过省经信厅公告后有效期延长三年。</w:t>
      </w:r>
    </w:p>
    <w:p w14:paraId="349E23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申报及复核线上提交时间为2025年9月26日至10月17日。</w:t>
      </w:r>
    </w:p>
    <w:p w14:paraId="6ADE5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（二）推荐和初核</w:t>
      </w:r>
    </w:p>
    <w:p w14:paraId="4BFBDA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通过培育平台提交申报或复核申请后，由各县（市、区）经信部门依据评价标准，对企业自评信息及佐证材料进行线上初审和必要的实地核查，提出推荐意见，并填写《创新型中小企业备案名单推荐表》（见附件3），于2025年10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日前统一报送至市经信局。</w:t>
      </w:r>
    </w:p>
    <w:p w14:paraId="7CFB1E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（三）审核公示</w:t>
      </w:r>
    </w:p>
    <w:p w14:paraId="2E22C4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市经信局对各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推荐的企业材料进行复核，对符合条件的企业名单进行公示，公示无异议后报省经信厅备案，并由省经信厅统一公告最终结果。</w:t>
      </w:r>
    </w:p>
    <w:p w14:paraId="246C0A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三、有关事项</w:t>
      </w:r>
    </w:p>
    <w:p w14:paraId="608631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（一）本次创新型中小企业申请及审核不收取任何费用，全过程将严格依照《细则》有关规定执行，坚持公平、公正原则。企业只需如实填报并提供相关资料即可。</w:t>
      </w:r>
    </w:p>
    <w:p w14:paraId="4AEC9D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（二）创新型中小企业有关评价标准以《细则》为准，相关概念需以《细则》中“部分指标和要求说明”为准。</w:t>
      </w:r>
    </w:p>
    <w:p w14:paraId="04354F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（三）评价为创新型中小企业的，应在有效期内每年4月30日前通过培育平台更新企业信息。未及时更新企业信息的，将取消复核资格。</w:t>
      </w:r>
    </w:p>
    <w:p w14:paraId="296AD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信部门应高度重视创新型中小企业培育工作，加强组织领导和政策宣传，深入摸排、广泛发动辖区内符合条件的中小企业“应报尽报”，并通知复核企业及时参与复核自评。要严格按照《细则》标准认真开展线上初审，为企业提供清晰、便捷的申报咨询和答疑服务。</w:t>
      </w:r>
    </w:p>
    <w:p w14:paraId="5AB5F7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四、咨询方式</w:t>
      </w:r>
    </w:p>
    <w:p w14:paraId="7E31E7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各企业在申报中有关政策咨询、问题答疑等，请联系所在县</w:t>
      </w:r>
    </w:p>
    <w:p w14:paraId="4C4D8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(市、区)科经局。</w:t>
      </w:r>
    </w:p>
    <w:p w14:paraId="5460F2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4827" w:type="pct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68"/>
        <w:gridCol w:w="1920"/>
        <w:gridCol w:w="2976"/>
      </w:tblGrid>
      <w:tr w14:paraId="420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1B1F8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9" w:type="pct"/>
            <w:noWrap/>
            <w:vAlign w:val="center"/>
          </w:tcPr>
          <w:p w14:paraId="6D329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97" w:type="pct"/>
            <w:noWrap/>
            <w:vAlign w:val="center"/>
          </w:tcPr>
          <w:p w14:paraId="1E5EE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00" w:type="pct"/>
            <w:noWrap/>
            <w:vAlign w:val="center"/>
          </w:tcPr>
          <w:p w14:paraId="7A7F5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9B4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024A8F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9" w:type="pct"/>
            <w:noWrap/>
            <w:vAlign w:val="center"/>
          </w:tcPr>
          <w:p w14:paraId="69778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黄州区科经局</w:t>
            </w:r>
          </w:p>
        </w:tc>
        <w:tc>
          <w:tcPr>
            <w:tcW w:w="1097" w:type="pct"/>
            <w:noWrap/>
            <w:vAlign w:val="center"/>
          </w:tcPr>
          <w:p w14:paraId="66C0CD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石绪陈</w:t>
            </w:r>
          </w:p>
        </w:tc>
        <w:tc>
          <w:tcPr>
            <w:tcW w:w="1700" w:type="pct"/>
            <w:noWrap/>
            <w:vAlign w:val="center"/>
          </w:tcPr>
          <w:p w14:paraId="0DBEF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0713-8351969</w:t>
            </w:r>
          </w:p>
        </w:tc>
      </w:tr>
      <w:tr w14:paraId="3DC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2E72B6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9" w:type="pct"/>
            <w:noWrap/>
            <w:vAlign w:val="center"/>
          </w:tcPr>
          <w:p w14:paraId="7F267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团风县科经局</w:t>
            </w:r>
          </w:p>
        </w:tc>
        <w:tc>
          <w:tcPr>
            <w:tcW w:w="1097" w:type="pct"/>
            <w:noWrap/>
            <w:vAlign w:val="center"/>
          </w:tcPr>
          <w:p w14:paraId="5D115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殷求文</w:t>
            </w:r>
          </w:p>
        </w:tc>
        <w:tc>
          <w:tcPr>
            <w:tcW w:w="1700" w:type="pct"/>
            <w:noWrap/>
            <w:vAlign w:val="center"/>
          </w:tcPr>
          <w:p w14:paraId="557EC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0713-6150316</w:t>
            </w:r>
          </w:p>
        </w:tc>
      </w:tr>
      <w:tr w14:paraId="47AB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29242B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9" w:type="pct"/>
            <w:noWrap/>
            <w:vAlign w:val="center"/>
          </w:tcPr>
          <w:p w14:paraId="74011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红安县科经局</w:t>
            </w:r>
          </w:p>
        </w:tc>
        <w:tc>
          <w:tcPr>
            <w:tcW w:w="1097" w:type="pct"/>
            <w:noWrap/>
            <w:vAlign w:val="center"/>
          </w:tcPr>
          <w:p w14:paraId="357E0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邹丽珍</w:t>
            </w:r>
          </w:p>
        </w:tc>
        <w:tc>
          <w:tcPr>
            <w:tcW w:w="1700" w:type="pct"/>
            <w:noWrap/>
            <w:vAlign w:val="center"/>
          </w:tcPr>
          <w:p w14:paraId="4D719D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0713-5251628</w:t>
            </w:r>
          </w:p>
        </w:tc>
      </w:tr>
      <w:tr w14:paraId="5B1C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5057DD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9" w:type="pct"/>
            <w:noWrap/>
            <w:vAlign w:val="center"/>
          </w:tcPr>
          <w:p w14:paraId="74F9A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麻城市科经局</w:t>
            </w:r>
          </w:p>
        </w:tc>
        <w:tc>
          <w:tcPr>
            <w:tcW w:w="1097" w:type="pct"/>
            <w:noWrap/>
            <w:vAlign w:val="center"/>
          </w:tcPr>
          <w:p w14:paraId="0869DC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胡武达</w:t>
            </w:r>
          </w:p>
        </w:tc>
        <w:tc>
          <w:tcPr>
            <w:tcW w:w="1700" w:type="pct"/>
            <w:noWrap/>
            <w:vAlign w:val="center"/>
          </w:tcPr>
          <w:p w14:paraId="7BD3C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0713-2951258</w:t>
            </w:r>
          </w:p>
        </w:tc>
      </w:tr>
      <w:tr w14:paraId="1AD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58918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9" w:type="pct"/>
            <w:noWrap/>
            <w:vAlign w:val="center"/>
          </w:tcPr>
          <w:p w14:paraId="23709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罗田县科经局</w:t>
            </w:r>
          </w:p>
        </w:tc>
        <w:tc>
          <w:tcPr>
            <w:tcW w:w="1097" w:type="pct"/>
            <w:noWrap/>
            <w:vAlign w:val="center"/>
          </w:tcPr>
          <w:p w14:paraId="40421A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莉</w:t>
            </w:r>
          </w:p>
        </w:tc>
        <w:tc>
          <w:tcPr>
            <w:tcW w:w="1700" w:type="pct"/>
            <w:noWrap/>
            <w:vAlign w:val="center"/>
          </w:tcPr>
          <w:p w14:paraId="5DCDB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0713-5052535</w:t>
            </w:r>
          </w:p>
        </w:tc>
      </w:tr>
      <w:tr w14:paraId="37C8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58DF07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9" w:type="pct"/>
            <w:noWrap/>
            <w:vAlign w:val="center"/>
          </w:tcPr>
          <w:p w14:paraId="481CF9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英山县科经局</w:t>
            </w:r>
          </w:p>
        </w:tc>
        <w:tc>
          <w:tcPr>
            <w:tcW w:w="1097" w:type="pct"/>
            <w:noWrap/>
            <w:vAlign w:val="center"/>
          </w:tcPr>
          <w:p w14:paraId="34AA33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晨</w:t>
            </w:r>
          </w:p>
        </w:tc>
        <w:tc>
          <w:tcPr>
            <w:tcW w:w="1700" w:type="pct"/>
            <w:noWrap/>
            <w:vAlign w:val="center"/>
          </w:tcPr>
          <w:p w14:paraId="4FE216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0713-7115219</w:t>
            </w:r>
          </w:p>
        </w:tc>
      </w:tr>
      <w:tr w14:paraId="1A3A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7BD023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9" w:type="pct"/>
            <w:noWrap/>
            <w:vAlign w:val="center"/>
          </w:tcPr>
          <w:p w14:paraId="4F9399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浠水县科经局</w:t>
            </w:r>
          </w:p>
        </w:tc>
        <w:tc>
          <w:tcPr>
            <w:tcW w:w="1097" w:type="pct"/>
            <w:noWrap/>
            <w:vAlign w:val="center"/>
          </w:tcPr>
          <w:p w14:paraId="35082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佩</w:t>
            </w:r>
          </w:p>
        </w:tc>
        <w:tc>
          <w:tcPr>
            <w:tcW w:w="1700" w:type="pct"/>
            <w:noWrap/>
            <w:vAlign w:val="center"/>
          </w:tcPr>
          <w:p w14:paraId="3E8587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0713-4232507</w:t>
            </w:r>
          </w:p>
        </w:tc>
      </w:tr>
      <w:tr w14:paraId="5D77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4BBB52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9" w:type="pct"/>
            <w:noWrap/>
            <w:vAlign w:val="center"/>
          </w:tcPr>
          <w:p w14:paraId="152397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蕲春县科经局</w:t>
            </w:r>
          </w:p>
        </w:tc>
        <w:tc>
          <w:tcPr>
            <w:tcW w:w="1097" w:type="pct"/>
            <w:noWrap/>
            <w:vAlign w:val="center"/>
          </w:tcPr>
          <w:p w14:paraId="4CA98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余锦涛</w:t>
            </w:r>
          </w:p>
        </w:tc>
        <w:tc>
          <w:tcPr>
            <w:tcW w:w="1700" w:type="pct"/>
            <w:noWrap/>
            <w:vAlign w:val="center"/>
          </w:tcPr>
          <w:p w14:paraId="751E4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0713-7609181</w:t>
            </w:r>
          </w:p>
        </w:tc>
      </w:tr>
      <w:tr w14:paraId="56EB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6AC83F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9" w:type="pct"/>
            <w:noWrap/>
            <w:vAlign w:val="center"/>
          </w:tcPr>
          <w:p w14:paraId="1DF89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武穴市科经局</w:t>
            </w:r>
          </w:p>
        </w:tc>
        <w:tc>
          <w:tcPr>
            <w:tcW w:w="1097" w:type="pct"/>
            <w:noWrap/>
            <w:vAlign w:val="center"/>
          </w:tcPr>
          <w:p w14:paraId="2EE54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衡</w:t>
            </w:r>
          </w:p>
        </w:tc>
        <w:tc>
          <w:tcPr>
            <w:tcW w:w="1700" w:type="pct"/>
            <w:noWrap/>
            <w:vAlign w:val="center"/>
          </w:tcPr>
          <w:p w14:paraId="0785A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0713-6222346</w:t>
            </w:r>
          </w:p>
        </w:tc>
      </w:tr>
      <w:tr w14:paraId="1D40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0DD85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9" w:type="pct"/>
            <w:noWrap/>
            <w:vAlign w:val="center"/>
          </w:tcPr>
          <w:p w14:paraId="3F18D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黄梅县科经局</w:t>
            </w:r>
          </w:p>
        </w:tc>
        <w:tc>
          <w:tcPr>
            <w:tcW w:w="1097" w:type="pct"/>
            <w:noWrap/>
            <w:vAlign w:val="center"/>
          </w:tcPr>
          <w:p w14:paraId="75B95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张  琪</w:t>
            </w:r>
          </w:p>
        </w:tc>
        <w:tc>
          <w:tcPr>
            <w:tcW w:w="1700" w:type="pct"/>
            <w:noWrap/>
            <w:vAlign w:val="center"/>
          </w:tcPr>
          <w:p w14:paraId="623A9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0713-3321349</w:t>
            </w:r>
          </w:p>
        </w:tc>
      </w:tr>
      <w:tr w14:paraId="51FF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noWrap/>
            <w:vAlign w:val="center"/>
          </w:tcPr>
          <w:p w14:paraId="588949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39" w:type="pct"/>
            <w:noWrap/>
            <w:vAlign w:val="center"/>
          </w:tcPr>
          <w:p w14:paraId="0064B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龙感湖管理区经信局</w:t>
            </w:r>
          </w:p>
        </w:tc>
        <w:tc>
          <w:tcPr>
            <w:tcW w:w="1097" w:type="pct"/>
            <w:noWrap/>
            <w:vAlign w:val="center"/>
          </w:tcPr>
          <w:p w14:paraId="6CD3B3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樊菊萍</w:t>
            </w:r>
          </w:p>
        </w:tc>
        <w:tc>
          <w:tcPr>
            <w:tcW w:w="1700" w:type="pct"/>
            <w:noWrap/>
            <w:vAlign w:val="center"/>
          </w:tcPr>
          <w:p w14:paraId="67F7E2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0713-3951498</w:t>
            </w:r>
          </w:p>
        </w:tc>
      </w:tr>
    </w:tbl>
    <w:p w14:paraId="094C4E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6268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附件：1.创新型中小企业认定条件及佐证材料要求</w:t>
      </w:r>
    </w:p>
    <w:p w14:paraId="292279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2.《黄冈市第一批创新型中小企业名单》</w:t>
      </w:r>
    </w:p>
    <w:p w14:paraId="41E48A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3.XX县（市、区）创新型中小企业备案名单推荐表</w:t>
      </w:r>
    </w:p>
    <w:p w14:paraId="5581D7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4.《湖北省创新型中小企业评价标准》</w:t>
      </w:r>
    </w:p>
    <w:p w14:paraId="61752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F95C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B73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2025年9月26日</w:t>
      </w:r>
    </w:p>
    <w:p w14:paraId="45948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3EB4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364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条件及佐证材料要求</w:t>
      </w:r>
    </w:p>
    <w:p w14:paraId="0175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0601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</w:p>
    <w:p w14:paraId="5023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黄冈</w:t>
      </w:r>
      <w:r>
        <w:rPr>
          <w:rFonts w:hint="eastAsia" w:ascii="仿宋_GB2312" w:hAnsi="仿宋_GB2312" w:eastAsia="仿宋_GB2312" w:cs="仿宋_GB2312"/>
          <w:sz w:val="32"/>
          <w:szCs w:val="32"/>
        </w:rPr>
        <w:t>市工商注册登记、具有独立法人资格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8A8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（二）符合《中小企业划型标准规定》；</w:t>
      </w:r>
    </w:p>
    <w:p w14:paraId="3B92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14CD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）坚持企业自愿原则，满足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《湖北省优质中小企业梯度培育管理实施细则》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规定的创新型中小企业评价标准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33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拟申报专精特新中小企业认定的，须先申报创新型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4AB7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62D2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和复核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 w14:paraId="5E52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（一）满足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《细则》“湖北省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创新型中小企业评价标准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所规定四项直通条件之一的，需上传以下佐证材料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</w:p>
    <w:p w14:paraId="6BC7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“真实性声明”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加盖公章）；</w:t>
      </w:r>
    </w:p>
    <w:p w14:paraId="6318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2.企业营业执照复印件；</w:t>
      </w:r>
    </w:p>
    <w:p w14:paraId="4FB1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年12月份的企业社保缴费人数证明）；</w:t>
      </w:r>
    </w:p>
    <w:p w14:paraId="0A05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下载公共信用信息报告）；</w:t>
      </w:r>
    </w:p>
    <w:p w14:paraId="5214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.企业主营业务及主导产品情况说明（500字以内）；</w:t>
      </w:r>
    </w:p>
    <w:p w14:paraId="3989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至少提供以下四项证明材料之一：</w:t>
      </w:r>
    </w:p>
    <w:p w14:paraId="6149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14:paraId="7638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 w14:paraId="31B7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湖北省、黄冈市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 w14:paraId="64D2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192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（二）不满足《创新型中小企业评价标准》所规定的直通条件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需通过评价指标计算得分的，需上传以下佐证材料：</w:t>
      </w:r>
    </w:p>
    <w:p w14:paraId="522F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“真实性声明”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加盖公章）；</w:t>
      </w:r>
    </w:p>
    <w:p w14:paraId="165B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2.企业营业执照复印件；</w:t>
      </w:r>
    </w:p>
    <w:p w14:paraId="31FE6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年度财务数据佐证材料（202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正文和部分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附注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，需有审计机构印章。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年度审计报告，则提供带税务印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章的2023年度纳税申报表，以上资料需体现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2023年度营业收入、主营业务收入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等数据）；</w:t>
      </w:r>
    </w:p>
    <w:p w14:paraId="139B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4.2024年度财务数据佐证材料（2024年度审计报告正文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年度纳税申报表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资产负债表，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等数据）；</w:t>
      </w:r>
    </w:p>
    <w:p w14:paraId="32AE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仿宋_GB2312" w:hAnsi="仿宋_GB2312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年12月份的企业社保缴费人数证明）；</w:t>
      </w:r>
    </w:p>
    <w:p w14:paraId="1A58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6.2022年以来未发生重大安全（含网络安全、数据安全）、质量、环境污染等事故以及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下载公共信用信息报告）；</w:t>
      </w:r>
    </w:p>
    <w:p w14:paraId="2934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佐证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；其中“I类高价值知识产权”需提供《细则》中“部分指标和要求说明”所列条件的证明材料，“自主研发的I类知识产权”需提供企业申请该知识产权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证明材料，均不包含转让未满1年的知识产权）；</w:t>
      </w:r>
    </w:p>
    <w:p w14:paraId="684B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8.企业主营业务及主导产品情况说明（500字以内）。</w:t>
      </w:r>
    </w:p>
    <w:p w14:paraId="78AA67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6BE50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06EB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F93A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C0BC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黄冈市第一批创新型中小企业名单</w:t>
      </w:r>
    </w:p>
    <w:p w14:paraId="53DFE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688" w:type="dxa"/>
        <w:tblInd w:w="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20"/>
        <w:gridCol w:w="5280"/>
      </w:tblGrid>
      <w:tr w14:paraId="30B4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51C9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湖北长海新能源科技有限公司</w:t>
            </w:r>
          </w:p>
        </w:tc>
      </w:tr>
      <w:tr w14:paraId="7C77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湖北卫尔康现代中药有限公司</w:t>
            </w:r>
          </w:p>
        </w:tc>
      </w:tr>
      <w:tr w14:paraId="43BC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黄冈市新昌纺织有限公司</w:t>
            </w:r>
          </w:p>
        </w:tc>
      </w:tr>
      <w:tr w14:paraId="7E89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湖北昱泓高新材料科技有限公司</w:t>
            </w:r>
          </w:p>
        </w:tc>
      </w:tr>
      <w:tr w14:paraId="1B9A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湖北彤鑫发动机有限公司</w:t>
            </w:r>
          </w:p>
        </w:tc>
      </w:tr>
      <w:tr w14:paraId="0ECE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黄冈市华泰窑炉工业有限公司</w:t>
            </w:r>
          </w:p>
        </w:tc>
      </w:tr>
      <w:tr w14:paraId="656B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黄冈市优星达光电科技有限责任公司</w:t>
            </w:r>
          </w:p>
        </w:tc>
      </w:tr>
      <w:tr w14:paraId="529E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湖北雅比家用纺织品有限公司</w:t>
            </w:r>
          </w:p>
        </w:tc>
      </w:tr>
      <w:tr w14:paraId="467E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湖北岚湖华源智能机械包装有限公司</w:t>
            </w:r>
          </w:p>
        </w:tc>
      </w:tr>
      <w:tr w14:paraId="5403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黄冈威尔曼生物科技有限责任公司</w:t>
            </w:r>
          </w:p>
        </w:tc>
      </w:tr>
      <w:tr w14:paraId="69D9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湖北鑫华源电力工程建设有限公司</w:t>
            </w:r>
          </w:p>
        </w:tc>
      </w:tr>
      <w:tr w14:paraId="4924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湖北纽凯伦轨道交通新材料有限公司</w:t>
            </w:r>
          </w:p>
        </w:tc>
      </w:tr>
      <w:tr w14:paraId="4C5D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湖北健帆生物科技有限公司</w:t>
            </w:r>
          </w:p>
        </w:tc>
      </w:tr>
      <w:tr w14:paraId="622F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黄州区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黄冈市华窑中洲窑炉有限公司</w:t>
            </w:r>
          </w:p>
        </w:tc>
      </w:tr>
      <w:tr w14:paraId="44D3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湖北华扬科技发展有限公司</w:t>
            </w:r>
          </w:p>
        </w:tc>
      </w:tr>
      <w:tr w14:paraId="6C4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团风开源饲料科技有限公司</w:t>
            </w:r>
          </w:p>
        </w:tc>
      </w:tr>
      <w:tr w14:paraId="1308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湖北华凯能源股份有限公司</w:t>
            </w:r>
          </w:p>
        </w:tc>
      </w:tr>
      <w:tr w14:paraId="1BCC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湖北永信食品有限公司</w:t>
            </w:r>
          </w:p>
        </w:tc>
      </w:tr>
      <w:tr w14:paraId="3A6C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湖北大清科技有限公司</w:t>
            </w:r>
          </w:p>
        </w:tc>
      </w:tr>
      <w:tr w14:paraId="33C7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湖北辉创重型工程有限公司</w:t>
            </w:r>
          </w:p>
        </w:tc>
      </w:tr>
      <w:tr w14:paraId="7DE4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湖北宏豪诚锦装配式房屋建设有限公司</w:t>
            </w:r>
          </w:p>
        </w:tc>
      </w:tr>
      <w:tr w14:paraId="3D9A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湖北润达新材料有限公司</w:t>
            </w:r>
          </w:p>
        </w:tc>
      </w:tr>
      <w:tr w14:paraId="0A1F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湖北汇伟塑胶科技有限公司</w:t>
            </w:r>
          </w:p>
        </w:tc>
      </w:tr>
      <w:tr w14:paraId="0134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黄冈永安日用化工有限公司</w:t>
            </w:r>
          </w:p>
        </w:tc>
      </w:tr>
      <w:tr w14:paraId="1C97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团风县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湖北鑫鹏建材科技有限公司</w:t>
            </w:r>
          </w:p>
        </w:tc>
      </w:tr>
      <w:tr w14:paraId="369D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湖北引领包装有限公司</w:t>
            </w:r>
          </w:p>
        </w:tc>
      </w:tr>
      <w:tr w14:paraId="1A84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湖北新艺雅集家居有限公司</w:t>
            </w:r>
          </w:p>
        </w:tc>
      </w:tr>
      <w:tr w14:paraId="7348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长园天弓智能停车系统(湖北)有限公司</w:t>
            </w:r>
          </w:p>
        </w:tc>
      </w:tr>
      <w:tr w14:paraId="7814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湖北锦燊防火材料有限公司</w:t>
            </w:r>
          </w:p>
        </w:tc>
      </w:tr>
      <w:tr w14:paraId="7775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湖北旺科模板有限公司</w:t>
            </w:r>
          </w:p>
        </w:tc>
      </w:tr>
      <w:tr w14:paraId="0B40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湖北航飞蜂窝复合材料有限公司</w:t>
            </w:r>
          </w:p>
        </w:tc>
      </w:tr>
      <w:tr w14:paraId="6CCC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湖北远见包装新材料有限公司</w:t>
            </w:r>
          </w:p>
        </w:tc>
      </w:tr>
      <w:tr w14:paraId="0685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红安方达环保工程有限公司</w:t>
            </w:r>
          </w:p>
        </w:tc>
      </w:tr>
      <w:tr w14:paraId="5E8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湖北航宇新型材料股份有限公司</w:t>
            </w:r>
          </w:p>
        </w:tc>
      </w:tr>
      <w:tr w14:paraId="1BB7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湖北精滤设备有限公司</w:t>
            </w:r>
          </w:p>
        </w:tc>
      </w:tr>
      <w:tr w14:paraId="08A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湖北中力通新材料有限公司</w:t>
            </w:r>
          </w:p>
        </w:tc>
      </w:tr>
      <w:tr w14:paraId="1CF6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湖北名树门业股份有限公司</w:t>
            </w:r>
          </w:p>
        </w:tc>
      </w:tr>
      <w:tr w14:paraId="71F4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湖北万佳宏铝业股份有限公司</w:t>
            </w:r>
          </w:p>
        </w:tc>
      </w:tr>
      <w:tr w14:paraId="1657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湖北海蓝装备科技有限公司</w:t>
            </w:r>
          </w:p>
        </w:tc>
      </w:tr>
      <w:tr w14:paraId="76DA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湖北森峰铝模科技有限公司</w:t>
            </w:r>
          </w:p>
        </w:tc>
      </w:tr>
      <w:tr w14:paraId="7A79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湖北鑫运祥科技发展有限公司</w:t>
            </w:r>
          </w:p>
        </w:tc>
      </w:tr>
      <w:tr w14:paraId="796F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湖北冠音泰科技有限公司</w:t>
            </w:r>
          </w:p>
        </w:tc>
      </w:tr>
      <w:tr w14:paraId="0D52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湖北建正科技有限公司</w:t>
            </w:r>
          </w:p>
        </w:tc>
      </w:tr>
      <w:tr w14:paraId="1DD2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湖北后肖洲阳幕墙新材料有限公司</w:t>
            </w:r>
          </w:p>
        </w:tc>
      </w:tr>
      <w:tr w14:paraId="69C1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红安力神动力电池系统有限公司</w:t>
            </w:r>
          </w:p>
        </w:tc>
      </w:tr>
      <w:tr w14:paraId="615E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红安江陵机械制造有限公司</w:t>
            </w:r>
          </w:p>
        </w:tc>
      </w:tr>
      <w:tr w14:paraId="404A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湖北德森联拓智能家居有限公司</w:t>
            </w:r>
          </w:p>
        </w:tc>
      </w:tr>
      <w:tr w14:paraId="16D6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湖北高翔节能科技有限责任公司</w:t>
            </w:r>
          </w:p>
        </w:tc>
      </w:tr>
      <w:tr w14:paraId="51EB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武汉格雷斯电气有限公司</w:t>
            </w:r>
          </w:p>
        </w:tc>
      </w:tr>
      <w:tr w14:paraId="314D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湖北塑金复合材料有限责任公司</w:t>
            </w:r>
          </w:p>
        </w:tc>
      </w:tr>
      <w:tr w14:paraId="0696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湖北华萤铝模科技有限公司</w:t>
            </w:r>
          </w:p>
        </w:tc>
      </w:tr>
      <w:tr w14:paraId="0682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湖北精耕生物工程有限公司</w:t>
            </w:r>
          </w:p>
        </w:tc>
      </w:tr>
      <w:tr w14:paraId="446D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红安县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湖北宾辰安全科技有限公司</w:t>
            </w:r>
          </w:p>
        </w:tc>
      </w:tr>
      <w:tr w14:paraId="0883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春兴精工（麻城）有限公司</w:t>
            </w:r>
          </w:p>
        </w:tc>
      </w:tr>
      <w:tr w14:paraId="22B5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湖北大帆汽车零部件有限公司</w:t>
            </w:r>
          </w:p>
        </w:tc>
      </w:tr>
      <w:tr w14:paraId="2CB9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湖北诚源汽车部件制造有限公司</w:t>
            </w:r>
          </w:p>
        </w:tc>
      </w:tr>
      <w:tr w14:paraId="0C60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湖北福田液压气动股份有限公司</w:t>
            </w:r>
          </w:p>
        </w:tc>
      </w:tr>
      <w:tr w14:paraId="5D57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湖北万博汽配科技有限公司</w:t>
            </w:r>
          </w:p>
        </w:tc>
      </w:tr>
      <w:tr w14:paraId="0122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湖北顺达汽车零部件有限公司</w:t>
            </w:r>
          </w:p>
        </w:tc>
      </w:tr>
      <w:tr w14:paraId="4503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湖北中达智造科技有限公司</w:t>
            </w:r>
          </w:p>
        </w:tc>
      </w:tr>
      <w:tr w14:paraId="378A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湖北佳锦纺织有限公司</w:t>
            </w:r>
          </w:p>
        </w:tc>
      </w:tr>
      <w:tr w14:paraId="338E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湖北润升电子实业有限公司</w:t>
            </w:r>
          </w:p>
        </w:tc>
      </w:tr>
      <w:tr w14:paraId="2DB4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麻城市大恒汽车零部件股份有限公司</w:t>
            </w:r>
          </w:p>
        </w:tc>
      </w:tr>
      <w:tr w14:paraId="38E0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麻城市通达阻尼材料股份有限公司</w:t>
            </w:r>
          </w:p>
        </w:tc>
      </w:tr>
      <w:tr w14:paraId="643E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麻城九州中药发展有限公司</w:t>
            </w:r>
          </w:p>
        </w:tc>
      </w:tr>
      <w:tr w14:paraId="2BAF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湖北绿建杭萧钢结构有限公司</w:t>
            </w:r>
          </w:p>
        </w:tc>
      </w:tr>
      <w:tr w14:paraId="3F89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麻城市湘盛矿山机械配件有限公司</w:t>
            </w:r>
          </w:p>
        </w:tc>
      </w:tr>
      <w:tr w14:paraId="0A42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湖北省宇丰五金配件有限公司</w:t>
            </w:r>
          </w:p>
        </w:tc>
      </w:tr>
      <w:tr w14:paraId="249C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圣菲之美（湖北）生物科技有限公司</w:t>
            </w:r>
          </w:p>
        </w:tc>
      </w:tr>
      <w:tr w14:paraId="6F8A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湖北博川滤清器有限公司</w:t>
            </w:r>
          </w:p>
        </w:tc>
      </w:tr>
      <w:tr w14:paraId="5E1E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湖北一特新材料科技有限公司</w:t>
            </w:r>
          </w:p>
        </w:tc>
      </w:tr>
      <w:tr w14:paraId="09EA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麻城天安化工股份有限公司</w:t>
            </w:r>
          </w:p>
        </w:tc>
      </w:tr>
      <w:tr w14:paraId="20FD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麻城市中优顺建材科技有限公司</w:t>
            </w:r>
          </w:p>
        </w:tc>
      </w:tr>
      <w:tr w14:paraId="170B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湖北屯仓管业科技发展有限公司</w:t>
            </w:r>
          </w:p>
        </w:tc>
      </w:tr>
      <w:tr w14:paraId="7E1F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麻城市众磊新型建筑材料有限公司</w:t>
            </w:r>
          </w:p>
        </w:tc>
      </w:tr>
      <w:tr w14:paraId="5924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湖北麻城市嘉丰石材有限公司</w:t>
            </w:r>
          </w:p>
        </w:tc>
      </w:tr>
      <w:tr w14:paraId="5A7B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湖北磊雅鑫盛石业有限公司</w:t>
            </w:r>
          </w:p>
        </w:tc>
      </w:tr>
      <w:tr w14:paraId="2230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麻城市众旺石业有限公司</w:t>
            </w:r>
          </w:p>
        </w:tc>
      </w:tr>
      <w:tr w14:paraId="08B0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湖北宝联石材有限公司</w:t>
            </w:r>
          </w:p>
        </w:tc>
      </w:tr>
      <w:tr w14:paraId="19A5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湖北省麻城市华闽石材有限公司</w:t>
            </w:r>
          </w:p>
        </w:tc>
      </w:tr>
      <w:tr w14:paraId="0B3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麻城锦顺石业开发有限公司</w:t>
            </w:r>
          </w:p>
        </w:tc>
      </w:tr>
      <w:tr w14:paraId="12E4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麻城市胜兴尾矿循环利用有限公司</w:t>
            </w:r>
          </w:p>
        </w:tc>
      </w:tr>
      <w:tr w14:paraId="4B77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湖北麻城鑫蓝翔石业有限公司</w:t>
            </w:r>
          </w:p>
        </w:tc>
      </w:tr>
      <w:tr w14:paraId="3FA1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湖北宏源面业有限公司</w:t>
            </w:r>
          </w:p>
        </w:tc>
      </w:tr>
      <w:tr w14:paraId="5C9B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湖北美玉面业股份有限公司</w:t>
            </w:r>
          </w:p>
        </w:tc>
      </w:tr>
      <w:tr w14:paraId="2C7C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麻城市福兴石材工艺制品有限公司</w:t>
            </w:r>
          </w:p>
        </w:tc>
      </w:tr>
      <w:tr w14:paraId="740C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湖北荔众新材料科技有限公司</w:t>
            </w:r>
          </w:p>
        </w:tc>
      </w:tr>
      <w:tr w14:paraId="660D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湖北明钼健康科技有限公司</w:t>
            </w:r>
          </w:p>
        </w:tc>
      </w:tr>
      <w:tr w14:paraId="78E3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湖北四季春茶油股份有限公司</w:t>
            </w:r>
          </w:p>
        </w:tc>
      </w:tr>
      <w:tr w14:paraId="12BB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湖北兆至现代农业科技股份有限公司</w:t>
            </w:r>
          </w:p>
        </w:tc>
      </w:tr>
      <w:tr w14:paraId="342B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麻城市德应米业股份有限公司</w:t>
            </w:r>
          </w:p>
        </w:tc>
      </w:tr>
      <w:tr w14:paraId="19F3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湖北金兰农业发展有限公司</w:t>
            </w:r>
          </w:p>
        </w:tc>
      </w:tr>
      <w:tr w14:paraId="417C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世鼎电气系统（湖北）有限公司</w:t>
            </w:r>
          </w:p>
        </w:tc>
      </w:tr>
      <w:tr w14:paraId="0DEA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麻城鑫鸿电子科技有限公司</w:t>
            </w:r>
          </w:p>
        </w:tc>
      </w:tr>
      <w:tr w14:paraId="3122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湖北尚宜科技发展有限公司</w:t>
            </w:r>
          </w:p>
        </w:tc>
      </w:tr>
      <w:tr w14:paraId="7B2F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麻城市天福石业有限公司</w:t>
            </w:r>
          </w:p>
        </w:tc>
      </w:tr>
      <w:tr w14:paraId="147C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湖北麻城瑞星顺石业有限公司</w:t>
            </w:r>
          </w:p>
        </w:tc>
      </w:tr>
      <w:tr w14:paraId="51E3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麻城市三川石材有限公司</w:t>
            </w:r>
          </w:p>
        </w:tc>
      </w:tr>
      <w:tr w14:paraId="23D3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湖北省众邦石业有限公司</w:t>
            </w:r>
          </w:p>
        </w:tc>
      </w:tr>
      <w:tr w14:paraId="47AF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麻城市新畅共创环保能源科技有限公司</w:t>
            </w:r>
          </w:p>
        </w:tc>
      </w:tr>
      <w:tr w14:paraId="04E0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湖北泛舟新材料有限公司</w:t>
            </w:r>
          </w:p>
        </w:tc>
      </w:tr>
      <w:tr w14:paraId="3463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麻城市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湖北地佳生态农业科技有限公司</w:t>
            </w:r>
          </w:p>
        </w:tc>
      </w:tr>
      <w:tr w14:paraId="543B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湖北正光九资河药业有限公司</w:t>
            </w:r>
          </w:p>
        </w:tc>
      </w:tr>
      <w:tr w14:paraId="21C3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湖北益佳食品有限公司</w:t>
            </w:r>
          </w:p>
        </w:tc>
      </w:tr>
      <w:tr w14:paraId="5659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湖北佳佳食品有限公司</w:t>
            </w:r>
          </w:p>
        </w:tc>
      </w:tr>
      <w:tr w14:paraId="54FF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湖北名羊农业科技发展有限公司</w:t>
            </w:r>
          </w:p>
        </w:tc>
      </w:tr>
      <w:tr w14:paraId="7450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湖北楚天舒药业有限公司</w:t>
            </w:r>
          </w:p>
        </w:tc>
      </w:tr>
      <w:tr w14:paraId="284C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湖北食为天药业股份有限公司</w:t>
            </w:r>
          </w:p>
        </w:tc>
      </w:tr>
      <w:tr w14:paraId="0869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湖北和瑞精密机械制造有限公司</w:t>
            </w:r>
          </w:p>
        </w:tc>
      </w:tr>
      <w:tr w14:paraId="33EB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湖北罗铁机械股份有限公司</w:t>
            </w:r>
          </w:p>
        </w:tc>
      </w:tr>
      <w:tr w14:paraId="03C5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湖北凯旭宝汽车零部件制造有限公司</w:t>
            </w:r>
          </w:p>
        </w:tc>
      </w:tr>
      <w:tr w14:paraId="3E2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湖北天丝纺织科技有限公司</w:t>
            </w:r>
          </w:p>
        </w:tc>
      </w:tr>
      <w:tr w14:paraId="449E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湖北红绿蓝纺织有限公司</w:t>
            </w:r>
          </w:p>
        </w:tc>
      </w:tr>
      <w:tr w14:paraId="4579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湖北小满纺织科技有限公司</w:t>
            </w:r>
          </w:p>
        </w:tc>
      </w:tr>
      <w:tr w14:paraId="5284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罗田县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湖北中源环保科技有限公司</w:t>
            </w:r>
          </w:p>
        </w:tc>
      </w:tr>
      <w:tr w14:paraId="399A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湖北金源麻纺织科技有限公司</w:t>
            </w:r>
          </w:p>
        </w:tc>
      </w:tr>
      <w:tr w14:paraId="4C4E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湖北恒意达汽车部件有限公司</w:t>
            </w:r>
          </w:p>
        </w:tc>
      </w:tr>
      <w:tr w14:paraId="12E0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湖北恒奥铝业有限公司</w:t>
            </w:r>
          </w:p>
        </w:tc>
      </w:tr>
      <w:tr w14:paraId="6F01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湖北志顺茶业股份有限公司</w:t>
            </w:r>
          </w:p>
        </w:tc>
      </w:tr>
      <w:tr w14:paraId="00D2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湖北明和服饰股份有限公司</w:t>
            </w:r>
          </w:p>
        </w:tc>
      </w:tr>
      <w:tr w14:paraId="3506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英山华茂船舶舾装设备有限公司</w:t>
            </w:r>
          </w:p>
        </w:tc>
      </w:tr>
      <w:tr w14:paraId="57B8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湖北梦丝家绿色保健制品有限公司</w:t>
            </w:r>
          </w:p>
        </w:tc>
      </w:tr>
      <w:tr w14:paraId="0D7B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湖北菲凡家具制造股份有限公司</w:t>
            </w:r>
          </w:p>
        </w:tc>
      </w:tr>
      <w:tr w14:paraId="4E3A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湖北扬帆船舶设备制造有限公司</w:t>
            </w:r>
          </w:p>
        </w:tc>
      </w:tr>
      <w:tr w14:paraId="7644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湖北宏图中药材科技有限公司</w:t>
            </w:r>
          </w:p>
        </w:tc>
      </w:tr>
      <w:tr w14:paraId="38B2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湖北团黄贡茶有限公司</w:t>
            </w:r>
          </w:p>
        </w:tc>
      </w:tr>
      <w:tr w14:paraId="6573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英山县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湖北大众兴塑业股份有限公司</w:t>
            </w:r>
          </w:p>
        </w:tc>
      </w:tr>
      <w:tr w14:paraId="42EE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湖北天之琼钢结构有限公司</w:t>
            </w:r>
          </w:p>
        </w:tc>
      </w:tr>
      <w:tr w14:paraId="0168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湖北东联航空线缆电器股份有限公司</w:t>
            </w:r>
          </w:p>
        </w:tc>
      </w:tr>
      <w:tr w14:paraId="1E46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黄石市深博电气有限公司</w:t>
            </w:r>
          </w:p>
        </w:tc>
      </w:tr>
      <w:tr w14:paraId="59D0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湖北浠水科美机械股份有限公司</w:t>
            </w:r>
          </w:p>
        </w:tc>
      </w:tr>
      <w:tr w14:paraId="6ACE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湖北赛典新材料科技有限公司</w:t>
            </w:r>
          </w:p>
        </w:tc>
      </w:tr>
      <w:tr w14:paraId="287A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湖北莲花电力母线制造有限公司</w:t>
            </w:r>
          </w:p>
        </w:tc>
      </w:tr>
      <w:tr w14:paraId="40AD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湖北易宝通智能科技有限公司</w:t>
            </w:r>
          </w:p>
        </w:tc>
      </w:tr>
      <w:tr w14:paraId="40E9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浠水新兴装帧装饰材料有限公司</w:t>
            </w:r>
          </w:p>
        </w:tc>
      </w:tr>
      <w:tr w14:paraId="11E5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湖北德梦科技股份有限公司</w:t>
            </w:r>
          </w:p>
        </w:tc>
      </w:tr>
      <w:tr w14:paraId="38CF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湖北欧米飞光电科技有限公司</w:t>
            </w:r>
          </w:p>
        </w:tc>
      </w:tr>
      <w:tr w14:paraId="4823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琪士机械科技（湖北）有限公司</w:t>
            </w:r>
          </w:p>
        </w:tc>
      </w:tr>
      <w:tr w14:paraId="14D8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湖北浠玻实业有限公司</w:t>
            </w:r>
          </w:p>
        </w:tc>
      </w:tr>
      <w:tr w14:paraId="4DBA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湖北兴龙高温节能材料有限公司</w:t>
            </w:r>
          </w:p>
        </w:tc>
      </w:tr>
      <w:tr w14:paraId="43D4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湖北佳琦模具制造股份有限公司</w:t>
            </w:r>
          </w:p>
        </w:tc>
      </w:tr>
      <w:tr w14:paraId="3CCC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浠水县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黄石市金鸿模具有限公司</w:t>
            </w:r>
          </w:p>
        </w:tc>
      </w:tr>
      <w:tr w14:paraId="57A4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湖北蕲仁堂科技有限公司</w:t>
            </w:r>
          </w:p>
        </w:tc>
      </w:tr>
      <w:tr w14:paraId="51A6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湖北九棵松石英石股份有限公司</w:t>
            </w:r>
          </w:p>
        </w:tc>
      </w:tr>
      <w:tr w14:paraId="44A8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湖北联弘新材料科技股份有限公司</w:t>
            </w:r>
          </w:p>
        </w:tc>
      </w:tr>
      <w:tr w14:paraId="5E66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湖北东瀚空港设备科技有限公司</w:t>
            </w:r>
          </w:p>
        </w:tc>
      </w:tr>
      <w:tr w14:paraId="7FB4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蕲春蓝七朵网络科技有限公司</w:t>
            </w:r>
          </w:p>
        </w:tc>
      </w:tr>
      <w:tr w14:paraId="59F5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蕲春李时珍臻艾医疗器械有限公司</w:t>
            </w:r>
          </w:p>
        </w:tc>
      </w:tr>
      <w:tr w14:paraId="2C7A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蕲春县银兴米业有限公司</w:t>
            </w:r>
          </w:p>
        </w:tc>
      </w:tr>
      <w:tr w14:paraId="0B05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湖北朝欣机械科技有限公司</w:t>
            </w:r>
          </w:p>
        </w:tc>
      </w:tr>
      <w:tr w14:paraId="692A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湖北可乐儿婴童用品有限公司</w:t>
            </w:r>
          </w:p>
        </w:tc>
      </w:tr>
      <w:tr w14:paraId="3BFC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蕲春成隆食品有限责任公司</w:t>
            </w:r>
          </w:p>
        </w:tc>
      </w:tr>
      <w:tr w14:paraId="66EF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湖北艾奇宝蕲艾科技有限公司</w:t>
            </w:r>
          </w:p>
        </w:tc>
      </w:tr>
      <w:tr w14:paraId="597B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湖北沃尔莱博科技有限公司</w:t>
            </w:r>
          </w:p>
        </w:tc>
      </w:tr>
      <w:tr w14:paraId="0A4F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湖北亿家艾生物科技有限公司</w:t>
            </w:r>
          </w:p>
        </w:tc>
      </w:tr>
      <w:tr w14:paraId="6E07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湖北中环新材料科技有限公司</w:t>
            </w:r>
          </w:p>
        </w:tc>
      </w:tr>
      <w:tr w14:paraId="2CCC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湖北三得利塑料包装有限公司</w:t>
            </w:r>
          </w:p>
        </w:tc>
      </w:tr>
      <w:tr w14:paraId="56D1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湖北唯扬高分子材料有限公司</w:t>
            </w:r>
          </w:p>
        </w:tc>
      </w:tr>
      <w:tr w14:paraId="1D66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湖北惠春蕲艾健康产业发展有限公司</w:t>
            </w:r>
          </w:p>
        </w:tc>
      </w:tr>
      <w:tr w14:paraId="6C4B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湖北李时珍生物科技股份有限公司</w:t>
            </w:r>
          </w:p>
        </w:tc>
      </w:tr>
      <w:tr w14:paraId="12B1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蕲春凯地矿材有限公司</w:t>
            </w:r>
          </w:p>
        </w:tc>
      </w:tr>
      <w:tr w14:paraId="5718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湖北海顺达食品科技有限公司</w:t>
            </w:r>
          </w:p>
        </w:tc>
      </w:tr>
      <w:tr w14:paraId="5615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湖北艾源蕲艾科技有限公司</w:t>
            </w:r>
          </w:p>
        </w:tc>
      </w:tr>
      <w:tr w14:paraId="362D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湖北优显线缆科技有限公司</w:t>
            </w:r>
          </w:p>
        </w:tc>
      </w:tr>
      <w:tr w14:paraId="03A5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湖北星江源水上乐园设备有限公司</w:t>
            </w:r>
          </w:p>
        </w:tc>
      </w:tr>
      <w:tr w14:paraId="5032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蕲春百威时装有限公司</w:t>
            </w:r>
          </w:p>
        </w:tc>
      </w:tr>
      <w:tr w14:paraId="400E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湖北驹龙园茶业有限公司</w:t>
            </w:r>
          </w:p>
        </w:tc>
      </w:tr>
      <w:tr w14:paraId="075A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湖北香江电器股份有限公司</w:t>
            </w:r>
          </w:p>
        </w:tc>
      </w:tr>
      <w:tr w14:paraId="09B3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蕲春四方饲料科技有限公司</w:t>
            </w:r>
          </w:p>
        </w:tc>
      </w:tr>
      <w:tr w14:paraId="6ADA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湖北香珍米业有限公司</w:t>
            </w:r>
          </w:p>
        </w:tc>
      </w:tr>
      <w:tr w14:paraId="0C89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湖北小公牛鞋业有限责任公司</w:t>
            </w:r>
          </w:p>
        </w:tc>
      </w:tr>
      <w:tr w14:paraId="21D3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湖北丰益肥业有限公司</w:t>
            </w:r>
          </w:p>
        </w:tc>
      </w:tr>
      <w:tr w14:paraId="54F1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湖北康利农生物科技有限公司</w:t>
            </w:r>
          </w:p>
        </w:tc>
      </w:tr>
      <w:tr w14:paraId="5BF7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蕲春县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湖北赛尚服饰集团有限公司</w:t>
            </w:r>
          </w:p>
        </w:tc>
      </w:tr>
      <w:tr w14:paraId="6990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武穴市长江工具股份有限公司</w:t>
            </w:r>
          </w:p>
        </w:tc>
      </w:tr>
      <w:tr w14:paraId="4994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湖北田申甲生物环保科技有限公司</w:t>
            </w:r>
          </w:p>
        </w:tc>
      </w:tr>
      <w:tr w14:paraId="3B9B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武穴市民本矿产资源开发有限公司</w:t>
            </w:r>
          </w:p>
        </w:tc>
      </w:tr>
      <w:tr w14:paraId="4B30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湖北本汇化工有限公司</w:t>
            </w:r>
          </w:p>
        </w:tc>
      </w:tr>
      <w:tr w14:paraId="2240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湖北省泛力科光电有限公司</w:t>
            </w:r>
          </w:p>
        </w:tc>
      </w:tr>
      <w:tr w14:paraId="6A6F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武穴市张榜德诚电子有限公司</w:t>
            </w:r>
          </w:p>
        </w:tc>
      </w:tr>
      <w:tr w14:paraId="0C66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湖北国源水性新材料股份有限公司</w:t>
            </w:r>
          </w:p>
        </w:tc>
      </w:tr>
      <w:tr w14:paraId="7562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武穴东磁磁材有限公司</w:t>
            </w:r>
          </w:p>
        </w:tc>
      </w:tr>
      <w:tr w14:paraId="6C12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湖北宝鑫桥梁工程有限公司</w:t>
            </w:r>
          </w:p>
        </w:tc>
      </w:tr>
      <w:tr w14:paraId="7B0C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湖北鑫楚达革业股份有限公司</w:t>
            </w:r>
          </w:p>
        </w:tc>
      </w:tr>
      <w:tr w14:paraId="684E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湖北艾邦生物科技有限公司</w:t>
            </w:r>
          </w:p>
        </w:tc>
      </w:tr>
      <w:tr w14:paraId="5BA9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泰山石膏（湖北）有限公司</w:t>
            </w:r>
          </w:p>
        </w:tc>
      </w:tr>
      <w:tr w14:paraId="3B9B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湖北欧雷玛科技有限公司</w:t>
            </w:r>
          </w:p>
        </w:tc>
      </w:tr>
      <w:tr w14:paraId="0A66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武穴市长江船舶修造有限公司</w:t>
            </w:r>
          </w:p>
        </w:tc>
      </w:tr>
      <w:tr w14:paraId="71D8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湖北新亚多联新材料有限公司</w:t>
            </w:r>
          </w:p>
        </w:tc>
      </w:tr>
      <w:tr w14:paraId="137C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湖北富之源生物科技有限公司</w:t>
            </w:r>
          </w:p>
        </w:tc>
      </w:tr>
      <w:tr w14:paraId="3A91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湖北誉象生态环保科技有限公司</w:t>
            </w:r>
          </w:p>
        </w:tc>
      </w:tr>
      <w:tr w14:paraId="7395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湖北省武穴市特种钢铸造有限公司</w:t>
            </w:r>
          </w:p>
        </w:tc>
      </w:tr>
      <w:tr w14:paraId="41A0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湖北才风医疗科技有限公司</w:t>
            </w:r>
          </w:p>
        </w:tc>
      </w:tr>
      <w:tr w14:paraId="220C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湖北双和食品股份有限公司</w:t>
            </w:r>
          </w:p>
        </w:tc>
      </w:tr>
      <w:tr w14:paraId="0DD5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湖北少专船舶修造股份有限公司</w:t>
            </w:r>
          </w:p>
        </w:tc>
      </w:tr>
      <w:tr w14:paraId="548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湖北中台塑业有限公司</w:t>
            </w:r>
          </w:p>
        </w:tc>
      </w:tr>
      <w:tr w14:paraId="37CF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湖北欧雷登显示科技有限公司</w:t>
            </w:r>
          </w:p>
        </w:tc>
      </w:tr>
      <w:tr w14:paraId="2445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黄冈融锦化工股份有限公司</w:t>
            </w:r>
          </w:p>
        </w:tc>
      </w:tr>
      <w:tr w14:paraId="6FC1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湖北龙茂革业股份有限公司</w:t>
            </w:r>
          </w:p>
        </w:tc>
      </w:tr>
      <w:tr w14:paraId="4AE2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武穴市金锐精密锻造股份有限公司</w:t>
            </w:r>
          </w:p>
        </w:tc>
      </w:tr>
      <w:tr w14:paraId="0E27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湖北广力轧辊有限公司</w:t>
            </w:r>
          </w:p>
        </w:tc>
      </w:tr>
      <w:tr w14:paraId="03AF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武穴坤悦生物科技有限公司</w:t>
            </w:r>
          </w:p>
        </w:tc>
      </w:tr>
      <w:tr w14:paraId="199C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湖北沃瑞尔重工股份有限公司</w:t>
            </w:r>
          </w:p>
        </w:tc>
      </w:tr>
      <w:tr w14:paraId="3A80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武穴市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湖北谷拓光电科技有限公司</w:t>
            </w:r>
          </w:p>
        </w:tc>
      </w:tr>
      <w:tr w14:paraId="7EE5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湖北威艾彼农牧科技股份有限公司</w:t>
            </w:r>
          </w:p>
        </w:tc>
      </w:tr>
      <w:tr w14:paraId="78F7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湖北鼎晖耐火材料有限公司</w:t>
            </w:r>
          </w:p>
        </w:tc>
      </w:tr>
      <w:tr w14:paraId="5521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湖北润泛生物科技有限公司</w:t>
            </w:r>
          </w:p>
        </w:tc>
      </w:tr>
      <w:tr w14:paraId="32F5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湖北楚兴新材料科技有限公司</w:t>
            </w:r>
          </w:p>
        </w:tc>
      </w:tr>
      <w:tr w14:paraId="3C3A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湖北兴成建陶股份有限公司</w:t>
            </w:r>
          </w:p>
        </w:tc>
      </w:tr>
      <w:tr w14:paraId="308D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湖北一杰电子股份有限公司</w:t>
            </w:r>
          </w:p>
        </w:tc>
      </w:tr>
      <w:tr w14:paraId="0DDB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黄梅县谦益米业有限公司</w:t>
            </w:r>
          </w:p>
        </w:tc>
      </w:tr>
      <w:tr w14:paraId="1831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湖北耐创新材料洁具有限公司</w:t>
            </w:r>
          </w:p>
        </w:tc>
      </w:tr>
      <w:tr w14:paraId="7DC6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湖北百丝祥纺织科技有限公司</w:t>
            </w:r>
          </w:p>
        </w:tc>
      </w:tr>
      <w:tr w14:paraId="66F6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湖北汇锋钻石有限公司</w:t>
            </w:r>
          </w:p>
        </w:tc>
      </w:tr>
      <w:tr w14:paraId="15E6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爱德森堡黄梅新材料有限公司</w:t>
            </w:r>
          </w:p>
        </w:tc>
      </w:tr>
      <w:tr w14:paraId="616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湖北康宏粮油食品有限公司</w:t>
            </w:r>
          </w:p>
        </w:tc>
      </w:tr>
      <w:tr w14:paraId="6816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湖北华方装备有限公司</w:t>
            </w:r>
          </w:p>
        </w:tc>
      </w:tr>
      <w:tr w14:paraId="65D5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湖北小龙虾产业控股集团康宏有限公司</w:t>
            </w:r>
          </w:p>
        </w:tc>
      </w:tr>
      <w:tr w14:paraId="0961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湖北远传消防设备有限公司</w:t>
            </w:r>
          </w:p>
        </w:tc>
      </w:tr>
      <w:tr w14:paraId="5020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黄梅县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耐斯克湖北科技有限公司</w:t>
            </w:r>
          </w:p>
        </w:tc>
      </w:tr>
      <w:tr w14:paraId="171E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龙感湖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湖北卓尔雪龙纺织有限公司</w:t>
            </w:r>
          </w:p>
        </w:tc>
      </w:tr>
      <w:tr w14:paraId="2F6F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龙感湖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黄冈市伟达纺织股份有限公司</w:t>
            </w:r>
          </w:p>
        </w:tc>
      </w:tr>
    </w:tbl>
    <w:p w14:paraId="5B8690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08584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0BD6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 w:bidi="ar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创新型中小企业备案名单推荐表</w:t>
      </w:r>
    </w:p>
    <w:p w14:paraId="3822F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微软雅黑" w:hAnsi="微软雅黑" w:eastAsia="仿宋_GB2312" w:cs="微软雅黑"/>
          <w:color w:val="00000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填报单位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（盖章）：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联系人：            联系方式：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2"/>
        <w:gridCol w:w="2486"/>
        <w:gridCol w:w="3614"/>
        <w:gridCol w:w="2472"/>
        <w:gridCol w:w="4527"/>
      </w:tblGrid>
      <w:tr w14:paraId="6144D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DC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B8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2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D1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主导产品名称</w:t>
            </w:r>
          </w:p>
          <w:p w14:paraId="2C695E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（请勿用英文填写）</w:t>
            </w:r>
          </w:p>
        </w:tc>
        <w:tc>
          <w:tcPr>
            <w:tcW w:w="8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14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rFonts w:hint="eastAsia"/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行业领域</w:t>
            </w:r>
          </w:p>
        </w:tc>
        <w:tc>
          <w:tcPr>
            <w:tcW w:w="15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7A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9"/>
              <w:rPr>
                <w:rFonts w:hint="eastAsia"/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企业情况简介（不超过100字）</w:t>
            </w:r>
          </w:p>
        </w:tc>
      </w:tr>
      <w:tr w14:paraId="048CD8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23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8D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06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42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  <w:tr w14:paraId="37699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F2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24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C2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AA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72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  <w:tr w14:paraId="074E06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92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00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92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B4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26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  <w:tr w14:paraId="010A6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6F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260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A9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E0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4E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  <w:tr w14:paraId="4D2B4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3C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93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C4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E7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0F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  <w:tr w14:paraId="3BD0A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55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36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D1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D1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6B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color w:val="000000"/>
              </w:rPr>
            </w:pPr>
          </w:p>
        </w:tc>
      </w:tr>
    </w:tbl>
    <w:p w14:paraId="68252D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576D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5E21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7269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湖北省创新型中小企业评价标准</w:t>
      </w:r>
    </w:p>
    <w:p w14:paraId="1AE71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721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公告条件</w:t>
      </w:r>
    </w:p>
    <w:p w14:paraId="50DC3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 w14:paraId="1899A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（一）近三年内获得过国家级、省级科技奖励。</w:t>
      </w:r>
    </w:p>
    <w:p w14:paraId="37D0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 w14:paraId="49A7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（三）拥有经认定的省部级以上研发机构。</w:t>
      </w:r>
    </w:p>
    <w:p w14:paraId="751E7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（四）近三年新增股权融资总额（合格机构投资者的实缴额）500万元以上。</w:t>
      </w:r>
    </w:p>
    <w:p w14:paraId="6D41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二、评价指标</w:t>
      </w:r>
    </w:p>
    <w:p w14:paraId="4BB1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包括创新能力、成长性、专业化三类六个指标，评价结果依分值计算，满分为100分。</w:t>
      </w:r>
    </w:p>
    <w:p w14:paraId="2002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（一）创新能力指标（满分40分）</w:t>
      </w:r>
    </w:p>
    <w:p w14:paraId="7EE8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1．与企业主导产品相关的有效知识产权数量（满分20分）</w:t>
      </w:r>
    </w:p>
    <w:p w14:paraId="1000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A．I类高价值知识产权1项以上（20分）</w:t>
      </w:r>
    </w:p>
    <w:p w14:paraId="7FE84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B．自主研发的I类知识产权1项以上（15分）</w:t>
      </w:r>
    </w:p>
    <w:p w14:paraId="2241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C．I类知识产权1项以上（10分）</w:t>
      </w:r>
    </w:p>
    <w:p w14:paraId="0587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D．II类知识产权1项以上（5分）</w:t>
      </w:r>
    </w:p>
    <w:p w14:paraId="2762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E．无（0分）</w:t>
      </w:r>
    </w:p>
    <w:p w14:paraId="1D35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2．上年度研发费用总额占营业收入总额比重（满分20分）</w:t>
      </w:r>
    </w:p>
    <w:p w14:paraId="20A2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A．5％以上（20分）</w:t>
      </w:r>
    </w:p>
    <w:p w14:paraId="78B6A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B．3％－5％（15分）</w:t>
      </w:r>
    </w:p>
    <w:p w14:paraId="526E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C．2％－3％（10分）</w:t>
      </w:r>
    </w:p>
    <w:p w14:paraId="07E3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D．1％－2％（5分）</w:t>
      </w:r>
    </w:p>
    <w:p w14:paraId="0632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E．1％以下（0分）</w:t>
      </w:r>
    </w:p>
    <w:p w14:paraId="432C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（二）成长性指标（满分30分）</w:t>
      </w:r>
    </w:p>
    <w:p w14:paraId="60FD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3．上年度主营业务收入增长率（满分20分）</w:t>
      </w:r>
    </w:p>
    <w:p w14:paraId="0C91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A．15％以上（20分）</w:t>
      </w:r>
    </w:p>
    <w:p w14:paraId="222D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B．10％－15％（15分）</w:t>
      </w:r>
    </w:p>
    <w:p w14:paraId="40B6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C．5％－10％（10分）</w:t>
      </w:r>
    </w:p>
    <w:p w14:paraId="3691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D．0％－5％（5分）</w:t>
      </w:r>
    </w:p>
    <w:p w14:paraId="4288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E．0％以下（0分）</w:t>
      </w:r>
    </w:p>
    <w:p w14:paraId="6FB0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4．上年度资产负债率（满分10分）</w:t>
      </w:r>
    </w:p>
    <w:p w14:paraId="767F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A．55％以下（10分）</w:t>
      </w:r>
    </w:p>
    <w:p w14:paraId="4509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B．55％－75％（5分）</w:t>
      </w:r>
    </w:p>
    <w:p w14:paraId="0AD4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C．75％以上（0分）</w:t>
      </w:r>
    </w:p>
    <w:p w14:paraId="33D6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（三）专业化指标（满分30分）</w:t>
      </w:r>
    </w:p>
    <w:p w14:paraId="2F8E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5．主导产品所属领域情况（满分10分）</w:t>
      </w:r>
    </w:p>
    <w:p w14:paraId="4A58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A．属于《战略性新兴产业分类》（10分）</w:t>
      </w:r>
    </w:p>
    <w:p w14:paraId="4EDB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B．属于其他领域（5分）</w:t>
      </w:r>
    </w:p>
    <w:p w14:paraId="4249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6．上年度主营业务收入总额占营业收入总额比重（满分20分）</w:t>
      </w:r>
    </w:p>
    <w:p w14:paraId="5E5C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A．70％以上（20分）</w:t>
      </w:r>
    </w:p>
    <w:p w14:paraId="73CE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B．60％－70％（15分）</w:t>
      </w:r>
    </w:p>
    <w:p w14:paraId="05EC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C．55％－60％（10分）</w:t>
      </w:r>
    </w:p>
    <w:p w14:paraId="5C1D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D．50％－55％（5分）</w:t>
      </w:r>
    </w:p>
    <w:p w14:paraId="45DB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E．50％以下（0分）</w:t>
      </w:r>
    </w:p>
    <w:p w14:paraId="173A7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25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5019040</wp:posOffset>
              </wp:positionH>
              <wp:positionV relativeFrom="paragraph">
                <wp:posOffset>-373380</wp:posOffset>
              </wp:positionV>
              <wp:extent cx="628015" cy="2622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E2F6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2pt;margin-top:-29.4pt;height:20.65pt;width:49.45pt;mso-position-horizontal-relative:margin;z-index:251659264;mso-width-relative:page;mso-height-relative:page;" filled="f" stroked="f" coordsize="21600,21600" o:gfxdata="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Ba47aAAAACwEAAA8AAAAA&#10;AAAAAQAgAAAAIgAAAGRycy9kb3ducmV2LnhtbFBLAQIUABQAAAAIAIdO4kAcOhJg2QEAAKQDAAAO&#10;AAAAAAAAAAEAIAAAACk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EE2F6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7F98E"/>
    <w:rsid w:val="06BE4AE8"/>
    <w:rsid w:val="0F924669"/>
    <w:rsid w:val="113A39DB"/>
    <w:rsid w:val="20B2563A"/>
    <w:rsid w:val="2ADA6145"/>
    <w:rsid w:val="2EEA47E6"/>
    <w:rsid w:val="3AFF8FD1"/>
    <w:rsid w:val="3DF98543"/>
    <w:rsid w:val="3ED703B2"/>
    <w:rsid w:val="40322E41"/>
    <w:rsid w:val="4E7B8191"/>
    <w:rsid w:val="51DD9DAA"/>
    <w:rsid w:val="5DFF0891"/>
    <w:rsid w:val="6DAD8604"/>
    <w:rsid w:val="6DEF3233"/>
    <w:rsid w:val="6DFB02DC"/>
    <w:rsid w:val="6FCA44B2"/>
    <w:rsid w:val="777BEDFD"/>
    <w:rsid w:val="77FB4FD6"/>
    <w:rsid w:val="7BFD13C4"/>
    <w:rsid w:val="7D5B92E2"/>
    <w:rsid w:val="7FFF2772"/>
    <w:rsid w:val="ABBEDDA4"/>
    <w:rsid w:val="AE7956E9"/>
    <w:rsid w:val="BCB63CEE"/>
    <w:rsid w:val="BFF1EDF3"/>
    <w:rsid w:val="DF881B50"/>
    <w:rsid w:val="EBB7F98E"/>
    <w:rsid w:val="EFA9ACA6"/>
    <w:rsid w:val="F4BE4704"/>
    <w:rsid w:val="F6967B43"/>
    <w:rsid w:val="F97DC9DC"/>
    <w:rsid w:val="FF468EEB"/>
    <w:rsid w:val="FFDF2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6957</Words>
  <Characters>7627</Characters>
  <Lines>0</Lines>
  <Paragraphs>0</Paragraphs>
  <TotalTime>18</TotalTime>
  <ScaleCrop>false</ScaleCrop>
  <LinksUpToDate>false</LinksUpToDate>
  <CharactersWithSpaces>7726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2025-09-26T17:37:00Z</dcterms:created>
  <dc:creator>蜡笔小犀</dc:creator>
  <cp:lastModifiedBy>WPS_1681873290</cp:lastModifiedBy>
  <dcterms:modified xsi:type="dcterms:W3CDTF">2025-09-26T09:10:19Z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9232A31FEA0340738C03CFE668DE6583_13</vt:lpwstr>
  </property>
  <property fmtid="{D5CDD505-2E9C-101B-9397-08002B2CF9AE}" pid="4" name="KSOTemplateDocerSaveRecord">
    <vt:lpwstr>eyJoZGlkIjoiYzg0MThmZjk2MjA0MzRkZDcxN2M2NmZmNjlmMWI0NTQiLCJ1c2VySWQiOiI0Mzg1Mjg3NTEifQ==</vt:lpwstr>
  </property>
</Properties>
</file>