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C23" w:rsidRDefault="00154C23">
      <w:pPr>
        <w:rPr>
          <w:rFonts w:eastAsia="仿宋_GB2312"/>
          <w:sz w:val="32"/>
        </w:rPr>
      </w:pPr>
    </w:p>
    <w:p w:rsidR="00154C23" w:rsidRDefault="005D07FA">
      <w:pPr>
        <w:rPr>
          <w:rFonts w:eastAsia="仿宋_GB2312"/>
          <w:sz w:val="32"/>
        </w:rPr>
      </w:pPr>
      <w:r>
        <w:rPr>
          <w:noProof/>
        </w:rPr>
        <w:drawing>
          <wp:anchor distT="0" distB="0" distL="114300" distR="114300" simplePos="0" relativeHeight="251659264" behindDoc="1" locked="0" layoutInCell="1" allowOverlap="1">
            <wp:simplePos x="0" y="0"/>
            <wp:positionH relativeFrom="page">
              <wp:posOffset>933450</wp:posOffset>
            </wp:positionH>
            <wp:positionV relativeFrom="page">
              <wp:posOffset>1371600</wp:posOffset>
            </wp:positionV>
            <wp:extent cx="5629275" cy="714375"/>
            <wp:effectExtent l="0" t="0" r="9525" b="9525"/>
            <wp:wrapNone/>
            <wp:docPr id="1" name="图片 52" descr="Temp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2" descr="TempHead"/>
                    <pic:cNvPicPr>
                      <a:picLocks noChangeAspect="1"/>
                    </pic:cNvPicPr>
                  </pic:nvPicPr>
                  <pic:blipFill>
                    <a:blip r:embed="rId8"/>
                    <a:stretch>
                      <a:fillRect/>
                    </a:stretch>
                  </pic:blipFill>
                  <pic:spPr>
                    <a:xfrm>
                      <a:off x="0" y="0"/>
                      <a:ext cx="5629275" cy="714375"/>
                    </a:xfrm>
                    <a:prstGeom prst="rect">
                      <a:avLst/>
                    </a:prstGeom>
                    <a:noFill/>
                    <a:ln>
                      <a:noFill/>
                    </a:ln>
                  </pic:spPr>
                </pic:pic>
              </a:graphicData>
            </a:graphic>
          </wp:anchor>
        </w:drawing>
      </w:r>
    </w:p>
    <w:p w:rsidR="00154C23" w:rsidRDefault="00154C23">
      <w:pPr>
        <w:pStyle w:val="a3"/>
        <w:spacing w:line="410" w:lineRule="exact"/>
        <w:jc w:val="left"/>
        <w:rPr>
          <w:rFonts w:ascii="Times New Roman" w:eastAsia="华文中宋" w:hAnsi="Times New Roman" w:cs="Times New Roman"/>
          <w:sz w:val="44"/>
          <w:szCs w:val="44"/>
        </w:rPr>
      </w:pPr>
    </w:p>
    <w:p w:rsidR="00154C23" w:rsidRDefault="00154C23">
      <w:pPr>
        <w:pStyle w:val="a3"/>
        <w:spacing w:line="410" w:lineRule="exact"/>
        <w:jc w:val="left"/>
        <w:rPr>
          <w:rFonts w:ascii="Times New Roman" w:eastAsia="华文中宋" w:hAnsi="Times New Roman" w:cs="Times New Roman"/>
          <w:sz w:val="44"/>
          <w:szCs w:val="44"/>
        </w:rPr>
      </w:pPr>
    </w:p>
    <w:p w:rsidR="00154C23" w:rsidRDefault="00154C23">
      <w:pPr>
        <w:spacing w:line="560" w:lineRule="exact"/>
        <w:jc w:val="center"/>
        <w:rPr>
          <w:rFonts w:eastAsia="黑体"/>
          <w:sz w:val="44"/>
          <w:szCs w:val="44"/>
        </w:rPr>
      </w:pPr>
    </w:p>
    <w:p w:rsidR="00154C23" w:rsidRDefault="005D07FA">
      <w:pPr>
        <w:spacing w:line="600" w:lineRule="exact"/>
        <w:jc w:val="center"/>
        <w:rPr>
          <w:rFonts w:eastAsia="方正小标宋简体"/>
          <w:b/>
          <w:bCs/>
          <w:sz w:val="44"/>
          <w:szCs w:val="44"/>
        </w:rPr>
      </w:pPr>
      <w:r>
        <w:rPr>
          <w:rFonts w:eastAsia="方正小标宋简体"/>
          <w:b/>
          <w:bCs/>
          <w:sz w:val="44"/>
          <w:szCs w:val="44"/>
        </w:rPr>
        <w:t>省</w:t>
      </w:r>
      <w:proofErr w:type="gramStart"/>
      <w:r>
        <w:rPr>
          <w:rFonts w:eastAsia="方正小标宋简体"/>
          <w:b/>
          <w:bCs/>
          <w:sz w:val="44"/>
          <w:szCs w:val="44"/>
        </w:rPr>
        <w:t>经信厅办公室</w:t>
      </w:r>
      <w:proofErr w:type="gramEnd"/>
      <w:r>
        <w:rPr>
          <w:rFonts w:eastAsia="方正小标宋简体"/>
          <w:b/>
          <w:bCs/>
          <w:sz w:val="44"/>
          <w:szCs w:val="44"/>
        </w:rPr>
        <w:t>关于做好第二十届中国国际中小企业博览会参展参会有关工作的通知</w:t>
      </w:r>
    </w:p>
    <w:p w:rsidR="00154C23" w:rsidRDefault="00154C23">
      <w:pPr>
        <w:spacing w:line="600" w:lineRule="exact"/>
        <w:rPr>
          <w:rFonts w:eastAsia="仿宋"/>
          <w:sz w:val="32"/>
          <w:szCs w:val="32"/>
        </w:rPr>
      </w:pPr>
    </w:p>
    <w:p w:rsidR="00154C23" w:rsidRDefault="005D07FA">
      <w:pPr>
        <w:spacing w:line="600" w:lineRule="exact"/>
        <w:rPr>
          <w:rFonts w:eastAsia="仿宋"/>
          <w:sz w:val="32"/>
          <w:szCs w:val="32"/>
        </w:rPr>
      </w:pPr>
      <w:r>
        <w:rPr>
          <w:rFonts w:eastAsia="仿宋"/>
          <w:sz w:val="32"/>
          <w:szCs w:val="32"/>
        </w:rPr>
        <w:t>各市、州、直管市、林区经信局：</w:t>
      </w:r>
    </w:p>
    <w:p w:rsidR="00154C23" w:rsidRDefault="005D07FA">
      <w:pPr>
        <w:spacing w:line="600" w:lineRule="exact"/>
        <w:ind w:firstLineChars="200" w:firstLine="640"/>
        <w:rPr>
          <w:rFonts w:eastAsia="仿宋"/>
          <w:sz w:val="32"/>
          <w:szCs w:val="32"/>
        </w:rPr>
      </w:pPr>
      <w:r>
        <w:rPr>
          <w:rFonts w:eastAsia="仿宋"/>
          <w:sz w:val="32"/>
          <w:szCs w:val="32"/>
        </w:rPr>
        <w:t>根据中国国际中小企业博览会组委会秘书处《关于第二十届中国国际中小企业博览会有关工作的通知》（中博</w:t>
      </w:r>
      <w:proofErr w:type="gramStart"/>
      <w:r>
        <w:rPr>
          <w:rFonts w:eastAsia="仿宋"/>
          <w:sz w:val="32"/>
          <w:szCs w:val="32"/>
        </w:rPr>
        <w:t>会秘境内字</w:t>
      </w:r>
      <w:proofErr w:type="gramEnd"/>
      <w:r>
        <w:rPr>
          <w:rFonts w:eastAsia="仿宋"/>
          <w:sz w:val="32"/>
          <w:szCs w:val="32"/>
        </w:rPr>
        <w:t>〔</w:t>
      </w:r>
      <w:r>
        <w:rPr>
          <w:rFonts w:eastAsia="仿宋"/>
          <w:sz w:val="32"/>
          <w:szCs w:val="32"/>
        </w:rPr>
        <w:t>2025</w:t>
      </w:r>
      <w:r>
        <w:rPr>
          <w:rFonts w:eastAsia="仿宋"/>
          <w:sz w:val="32"/>
          <w:szCs w:val="32"/>
        </w:rPr>
        <w:t>〕</w:t>
      </w:r>
      <w:r>
        <w:rPr>
          <w:rFonts w:eastAsia="仿宋"/>
          <w:sz w:val="32"/>
          <w:szCs w:val="32"/>
        </w:rPr>
        <w:t>3</w:t>
      </w:r>
      <w:r>
        <w:rPr>
          <w:rFonts w:eastAsia="仿宋"/>
          <w:sz w:val="32"/>
          <w:szCs w:val="32"/>
        </w:rPr>
        <w:t>号）和第二十届中博会第一次全国联络员会议精神，为做好我省参展</w:t>
      </w:r>
      <w:proofErr w:type="gramStart"/>
      <w:r>
        <w:rPr>
          <w:rFonts w:eastAsia="仿宋"/>
          <w:sz w:val="32"/>
          <w:szCs w:val="32"/>
        </w:rPr>
        <w:t>参会筹备</w:t>
      </w:r>
      <w:proofErr w:type="gramEnd"/>
      <w:r>
        <w:rPr>
          <w:rFonts w:eastAsia="仿宋"/>
          <w:sz w:val="32"/>
          <w:szCs w:val="32"/>
        </w:rPr>
        <w:t>工作，现将有关事项通知如下：</w:t>
      </w:r>
    </w:p>
    <w:p w:rsidR="00154C23" w:rsidRDefault="005D07FA">
      <w:pPr>
        <w:spacing w:line="600" w:lineRule="exact"/>
        <w:ind w:firstLineChars="200" w:firstLine="640"/>
        <w:rPr>
          <w:rFonts w:eastAsia="黑体"/>
          <w:sz w:val="32"/>
          <w:szCs w:val="32"/>
        </w:rPr>
      </w:pPr>
      <w:r>
        <w:rPr>
          <w:rFonts w:eastAsia="黑体"/>
          <w:sz w:val="32"/>
          <w:szCs w:val="32"/>
        </w:rPr>
        <w:t>一、展会基本概况</w:t>
      </w:r>
    </w:p>
    <w:p w:rsidR="00154C23" w:rsidRDefault="005D07FA">
      <w:pPr>
        <w:spacing w:line="600" w:lineRule="exact"/>
        <w:ind w:firstLineChars="200" w:firstLine="640"/>
        <w:rPr>
          <w:rFonts w:eastAsia="仿宋"/>
          <w:sz w:val="32"/>
          <w:szCs w:val="32"/>
        </w:rPr>
      </w:pPr>
      <w:r>
        <w:rPr>
          <w:rFonts w:eastAsia="仿宋"/>
          <w:sz w:val="32"/>
          <w:szCs w:val="32"/>
        </w:rPr>
        <w:t>第二十届中博会计划于</w:t>
      </w:r>
      <w:r>
        <w:rPr>
          <w:rFonts w:eastAsia="仿宋"/>
          <w:sz w:val="32"/>
          <w:szCs w:val="32"/>
        </w:rPr>
        <w:t>2025</w:t>
      </w:r>
      <w:r>
        <w:rPr>
          <w:rFonts w:eastAsia="仿宋"/>
          <w:sz w:val="32"/>
          <w:szCs w:val="32"/>
        </w:rPr>
        <w:t>年</w:t>
      </w:r>
      <w:r>
        <w:rPr>
          <w:rFonts w:eastAsia="仿宋"/>
          <w:sz w:val="32"/>
          <w:szCs w:val="32"/>
        </w:rPr>
        <w:t>6</w:t>
      </w:r>
      <w:r>
        <w:rPr>
          <w:rFonts w:eastAsia="仿宋"/>
          <w:sz w:val="32"/>
          <w:szCs w:val="32"/>
        </w:rPr>
        <w:t>月</w:t>
      </w:r>
      <w:r>
        <w:rPr>
          <w:rFonts w:eastAsia="仿宋"/>
          <w:sz w:val="32"/>
          <w:szCs w:val="32"/>
        </w:rPr>
        <w:t>27</w:t>
      </w:r>
      <w:r>
        <w:rPr>
          <w:rFonts w:eastAsia="仿宋"/>
          <w:sz w:val="32"/>
          <w:szCs w:val="32"/>
        </w:rPr>
        <w:t>日至</w:t>
      </w:r>
      <w:r>
        <w:rPr>
          <w:rFonts w:eastAsia="仿宋"/>
          <w:sz w:val="32"/>
          <w:szCs w:val="32"/>
        </w:rPr>
        <w:t>30</w:t>
      </w:r>
      <w:r>
        <w:rPr>
          <w:rFonts w:eastAsia="仿宋"/>
          <w:sz w:val="32"/>
          <w:szCs w:val="32"/>
        </w:rPr>
        <w:t>日在广州中国进出口商品交易会展馆</w:t>
      </w:r>
      <w:r>
        <w:rPr>
          <w:rFonts w:eastAsia="仿宋"/>
          <w:sz w:val="32"/>
          <w:szCs w:val="32"/>
        </w:rPr>
        <w:t>D</w:t>
      </w:r>
      <w:r>
        <w:rPr>
          <w:rFonts w:eastAsia="仿宋"/>
          <w:sz w:val="32"/>
          <w:szCs w:val="32"/>
        </w:rPr>
        <w:t>区</w:t>
      </w:r>
      <w:r>
        <w:rPr>
          <w:rFonts w:eastAsia="仿宋"/>
          <w:sz w:val="32"/>
          <w:szCs w:val="32"/>
        </w:rPr>
        <w:t>(</w:t>
      </w:r>
      <w:r>
        <w:rPr>
          <w:rFonts w:eastAsia="仿宋"/>
          <w:sz w:val="32"/>
          <w:szCs w:val="32"/>
        </w:rPr>
        <w:t>以下简称广交会展馆</w:t>
      </w:r>
      <w:r>
        <w:rPr>
          <w:rFonts w:eastAsia="仿宋"/>
          <w:sz w:val="32"/>
          <w:szCs w:val="32"/>
        </w:rPr>
        <w:t>)</w:t>
      </w:r>
      <w:r>
        <w:rPr>
          <w:rFonts w:eastAsia="仿宋"/>
          <w:sz w:val="32"/>
          <w:szCs w:val="32"/>
        </w:rPr>
        <w:t>举办，与第九个联合国中小</w:t>
      </w:r>
      <w:proofErr w:type="gramStart"/>
      <w:r>
        <w:rPr>
          <w:rFonts w:eastAsia="仿宋"/>
          <w:sz w:val="32"/>
          <w:szCs w:val="32"/>
        </w:rPr>
        <w:t>微企业</w:t>
      </w:r>
      <w:proofErr w:type="gramEnd"/>
      <w:r>
        <w:rPr>
          <w:rFonts w:eastAsia="仿宋"/>
          <w:sz w:val="32"/>
          <w:szCs w:val="32"/>
        </w:rPr>
        <w:t>日同期举办。展会规模约</w:t>
      </w:r>
      <w:r>
        <w:rPr>
          <w:rFonts w:eastAsia="仿宋"/>
          <w:sz w:val="32"/>
          <w:szCs w:val="32"/>
        </w:rPr>
        <w:t>8</w:t>
      </w:r>
      <w:r>
        <w:rPr>
          <w:rFonts w:eastAsia="仿宋"/>
          <w:sz w:val="32"/>
          <w:szCs w:val="32"/>
        </w:rPr>
        <w:t>万平方米，设</w:t>
      </w:r>
      <w:r>
        <w:rPr>
          <w:rFonts w:eastAsia="仿宋"/>
          <w:sz w:val="32"/>
          <w:szCs w:val="32"/>
        </w:rPr>
        <w:t>7</w:t>
      </w:r>
      <w:r>
        <w:rPr>
          <w:rFonts w:eastAsia="仿宋"/>
          <w:sz w:val="32"/>
          <w:szCs w:val="32"/>
        </w:rPr>
        <w:t>个展厅，包括主题展、专业展、配套活动和网上中博会。埃及中小</w:t>
      </w:r>
      <w:proofErr w:type="gramStart"/>
      <w:r>
        <w:rPr>
          <w:rFonts w:eastAsia="仿宋"/>
          <w:sz w:val="32"/>
          <w:szCs w:val="32"/>
        </w:rPr>
        <w:t>微企业</w:t>
      </w:r>
      <w:proofErr w:type="gramEnd"/>
      <w:r>
        <w:rPr>
          <w:rFonts w:eastAsia="仿宋"/>
          <w:sz w:val="32"/>
          <w:szCs w:val="32"/>
        </w:rPr>
        <w:t>发展局、联合国工业发展组织担任主宾方。</w:t>
      </w:r>
    </w:p>
    <w:p w:rsidR="00154C23" w:rsidRDefault="005D07FA">
      <w:pPr>
        <w:spacing w:line="600" w:lineRule="exact"/>
        <w:ind w:firstLineChars="200" w:firstLine="420"/>
        <w:rPr>
          <w:rFonts w:eastAsia="仿宋"/>
          <w:sz w:val="32"/>
          <w:szCs w:val="32"/>
        </w:rPr>
      </w:pPr>
      <w:r>
        <w:rPr>
          <w:noProof/>
        </w:rPr>
        <w:drawing>
          <wp:anchor distT="0" distB="0" distL="114300" distR="114300" simplePos="0" relativeHeight="251660288" behindDoc="1" locked="0" layoutInCell="1" allowOverlap="1">
            <wp:simplePos x="0" y="0"/>
            <wp:positionH relativeFrom="page">
              <wp:posOffset>684530</wp:posOffset>
            </wp:positionH>
            <wp:positionV relativeFrom="page">
              <wp:posOffset>9963785</wp:posOffset>
            </wp:positionV>
            <wp:extent cx="6228080" cy="75565"/>
            <wp:effectExtent l="0" t="0" r="1270" b="635"/>
            <wp:wrapNone/>
            <wp:docPr id="2" name="图片 1" descr="TempHead"/>
            <wp:cNvGraphicFramePr/>
            <a:graphic xmlns:a="http://schemas.openxmlformats.org/drawingml/2006/main">
              <a:graphicData uri="http://schemas.openxmlformats.org/drawingml/2006/picture">
                <pic:pic xmlns:pic="http://schemas.openxmlformats.org/drawingml/2006/picture">
                  <pic:nvPicPr>
                    <pic:cNvPr id="2" name="图片 1" descr="TempHead"/>
                    <pic:cNvPicPr preferRelativeResize="0"/>
                  </pic:nvPicPr>
                  <pic:blipFill>
                    <a:blip r:embed="rId9"/>
                    <a:stretch>
                      <a:fillRect/>
                    </a:stretch>
                  </pic:blipFill>
                  <pic:spPr>
                    <a:xfrm>
                      <a:off x="0" y="0"/>
                      <a:ext cx="6228080" cy="75565"/>
                    </a:xfrm>
                    <a:prstGeom prst="rect">
                      <a:avLst/>
                    </a:prstGeom>
                    <a:noFill/>
                    <a:ln>
                      <a:noFill/>
                    </a:ln>
                  </pic:spPr>
                </pic:pic>
              </a:graphicData>
            </a:graphic>
          </wp:anchor>
        </w:drawing>
      </w:r>
      <w:r>
        <w:rPr>
          <w:rFonts w:eastAsia="楷体_GB2312"/>
          <w:b/>
          <w:sz w:val="32"/>
          <w:szCs w:val="32"/>
        </w:rPr>
        <w:t>(</w:t>
      </w:r>
      <w:proofErr w:type="gramStart"/>
      <w:r>
        <w:rPr>
          <w:rFonts w:eastAsia="楷体_GB2312"/>
          <w:b/>
          <w:sz w:val="32"/>
          <w:szCs w:val="32"/>
        </w:rPr>
        <w:t>一</w:t>
      </w:r>
      <w:proofErr w:type="gramEnd"/>
      <w:r>
        <w:rPr>
          <w:rFonts w:eastAsia="楷体_GB2312"/>
          <w:b/>
          <w:sz w:val="32"/>
          <w:szCs w:val="32"/>
        </w:rPr>
        <w:t>)</w:t>
      </w:r>
      <w:r>
        <w:rPr>
          <w:rFonts w:eastAsia="楷体_GB2312"/>
          <w:b/>
          <w:sz w:val="32"/>
          <w:szCs w:val="32"/>
        </w:rPr>
        <w:t>主题展</w:t>
      </w:r>
      <w:r>
        <w:rPr>
          <w:rFonts w:eastAsia="仿宋"/>
          <w:sz w:val="32"/>
          <w:szCs w:val="32"/>
        </w:rPr>
        <w:t>:</w:t>
      </w:r>
      <w:r>
        <w:rPr>
          <w:rFonts w:eastAsia="仿宋"/>
          <w:sz w:val="32"/>
          <w:szCs w:val="32"/>
        </w:rPr>
        <w:t>设置国际展区</w:t>
      </w:r>
      <w:r>
        <w:rPr>
          <w:rFonts w:eastAsia="仿宋"/>
          <w:sz w:val="32"/>
          <w:szCs w:val="32"/>
        </w:rPr>
        <w:t>(</w:t>
      </w:r>
      <w:r>
        <w:rPr>
          <w:rFonts w:eastAsia="仿宋"/>
          <w:sz w:val="32"/>
          <w:szCs w:val="32"/>
        </w:rPr>
        <w:t>含主宾方展区、其他国家及地区展区</w:t>
      </w:r>
      <w:r>
        <w:rPr>
          <w:rFonts w:eastAsia="仿宋"/>
          <w:sz w:val="32"/>
          <w:szCs w:val="32"/>
        </w:rPr>
        <w:t>)</w:t>
      </w:r>
      <w:r>
        <w:rPr>
          <w:rFonts w:eastAsia="仿宋"/>
          <w:sz w:val="32"/>
          <w:szCs w:val="32"/>
        </w:rPr>
        <w:t>、港澳台展区、省区市专精特新展区。省区市专精特新展区划分为传统产业、优势产业、新兴产业和未来产业等产业展区，重点组织专精特新中小企业、专精特新</w:t>
      </w:r>
      <w:r>
        <w:rPr>
          <w:rFonts w:eastAsia="仿宋"/>
          <w:sz w:val="32"/>
          <w:szCs w:val="32"/>
        </w:rPr>
        <w:t>“</w:t>
      </w:r>
      <w:r>
        <w:rPr>
          <w:rFonts w:eastAsia="仿宋"/>
          <w:sz w:val="32"/>
          <w:szCs w:val="32"/>
        </w:rPr>
        <w:t>小巨人</w:t>
      </w:r>
      <w:r>
        <w:rPr>
          <w:rFonts w:eastAsia="仿宋"/>
          <w:sz w:val="32"/>
          <w:szCs w:val="32"/>
        </w:rPr>
        <w:t>”</w:t>
      </w:r>
      <w:r>
        <w:rPr>
          <w:rFonts w:eastAsia="仿宋"/>
          <w:sz w:val="32"/>
          <w:szCs w:val="32"/>
        </w:rPr>
        <w:t>企业、制造业</w:t>
      </w:r>
      <w:r>
        <w:rPr>
          <w:rFonts w:eastAsia="仿宋"/>
          <w:sz w:val="32"/>
          <w:szCs w:val="32"/>
        </w:rPr>
        <w:lastRenderedPageBreak/>
        <w:t>单项冠军</w:t>
      </w:r>
      <w:r>
        <w:rPr>
          <w:rFonts w:eastAsia="仿宋"/>
          <w:sz w:val="32"/>
          <w:szCs w:val="32"/>
        </w:rPr>
        <w:t>企业、中小企业特色产业集群、国家级制造业创新中心等参展，展示专精特新中小企业的最新产品和服务，以及国家级制造业创新中心、中小企业特色产业集群发展成果，引导更多中小企业走专精特新发展之路。</w:t>
      </w:r>
    </w:p>
    <w:p w:rsidR="00154C23" w:rsidRDefault="005D07FA" w:rsidP="0033626C">
      <w:pPr>
        <w:spacing w:line="600" w:lineRule="exact"/>
        <w:ind w:firstLineChars="200" w:firstLine="643"/>
        <w:rPr>
          <w:rFonts w:eastAsia="仿宋"/>
          <w:sz w:val="32"/>
          <w:szCs w:val="32"/>
        </w:rPr>
      </w:pPr>
      <w:r>
        <w:rPr>
          <w:rFonts w:eastAsia="楷体_GB2312"/>
          <w:b/>
          <w:sz w:val="32"/>
          <w:szCs w:val="32"/>
        </w:rPr>
        <w:t>(</w:t>
      </w:r>
      <w:r>
        <w:rPr>
          <w:rFonts w:eastAsia="楷体_GB2312"/>
          <w:b/>
          <w:sz w:val="32"/>
          <w:szCs w:val="32"/>
        </w:rPr>
        <w:t>二</w:t>
      </w:r>
      <w:r>
        <w:rPr>
          <w:rFonts w:eastAsia="楷体_GB2312"/>
          <w:b/>
          <w:sz w:val="32"/>
          <w:szCs w:val="32"/>
        </w:rPr>
        <w:t>)</w:t>
      </w:r>
      <w:r>
        <w:rPr>
          <w:rFonts w:eastAsia="楷体_GB2312"/>
          <w:b/>
          <w:sz w:val="32"/>
          <w:szCs w:val="32"/>
        </w:rPr>
        <w:t>专业展</w:t>
      </w:r>
      <w:r>
        <w:rPr>
          <w:rFonts w:eastAsia="楷体_GB2312"/>
          <w:b/>
          <w:sz w:val="32"/>
          <w:szCs w:val="32"/>
        </w:rPr>
        <w:t>:</w:t>
      </w:r>
      <w:r>
        <w:rPr>
          <w:rFonts w:eastAsia="仿宋"/>
          <w:sz w:val="32"/>
          <w:szCs w:val="32"/>
        </w:rPr>
        <w:t>聚焦数字化转型、工业设计、智能穿戴历史经典产业等领域。</w:t>
      </w:r>
    </w:p>
    <w:p w:rsidR="00154C23" w:rsidRDefault="005D07FA" w:rsidP="0033626C">
      <w:pPr>
        <w:spacing w:line="600" w:lineRule="exact"/>
        <w:ind w:firstLineChars="200" w:firstLine="643"/>
        <w:rPr>
          <w:rFonts w:eastAsia="仿宋"/>
          <w:sz w:val="32"/>
          <w:szCs w:val="32"/>
        </w:rPr>
      </w:pPr>
      <w:r>
        <w:rPr>
          <w:rFonts w:eastAsia="楷体_GB2312"/>
          <w:b/>
          <w:sz w:val="32"/>
          <w:szCs w:val="32"/>
        </w:rPr>
        <w:t>(</w:t>
      </w:r>
      <w:r>
        <w:rPr>
          <w:rFonts w:eastAsia="楷体_GB2312"/>
          <w:b/>
          <w:sz w:val="32"/>
          <w:szCs w:val="32"/>
        </w:rPr>
        <w:t>三</w:t>
      </w:r>
      <w:r>
        <w:rPr>
          <w:rFonts w:eastAsia="楷体_GB2312"/>
          <w:b/>
          <w:sz w:val="32"/>
          <w:szCs w:val="32"/>
        </w:rPr>
        <w:t>)</w:t>
      </w:r>
      <w:r>
        <w:rPr>
          <w:rFonts w:eastAsia="楷体_GB2312"/>
          <w:b/>
          <w:sz w:val="32"/>
          <w:szCs w:val="32"/>
        </w:rPr>
        <w:t>配套活动</w:t>
      </w:r>
      <w:r>
        <w:rPr>
          <w:rFonts w:eastAsia="楷体_GB2312"/>
          <w:b/>
          <w:sz w:val="32"/>
          <w:szCs w:val="32"/>
        </w:rPr>
        <w:t>:</w:t>
      </w:r>
      <w:r>
        <w:rPr>
          <w:rFonts w:eastAsia="仿宋"/>
          <w:sz w:val="32"/>
          <w:szCs w:val="32"/>
        </w:rPr>
        <w:t>结合</w:t>
      </w:r>
      <w:r>
        <w:rPr>
          <w:rFonts w:eastAsia="仿宋"/>
          <w:sz w:val="32"/>
          <w:szCs w:val="32"/>
        </w:rPr>
        <w:t>2025</w:t>
      </w:r>
      <w:r>
        <w:rPr>
          <w:rFonts w:eastAsia="仿宋"/>
          <w:sz w:val="32"/>
          <w:szCs w:val="32"/>
        </w:rPr>
        <w:t>年</w:t>
      </w:r>
      <w:r>
        <w:rPr>
          <w:rFonts w:eastAsia="仿宋"/>
          <w:sz w:val="32"/>
          <w:szCs w:val="32"/>
        </w:rPr>
        <w:t>“</w:t>
      </w:r>
      <w:r>
        <w:rPr>
          <w:rFonts w:eastAsia="仿宋"/>
          <w:sz w:val="32"/>
          <w:szCs w:val="32"/>
        </w:rPr>
        <w:t>联合国中小微企业日</w:t>
      </w:r>
      <w:r>
        <w:rPr>
          <w:rFonts w:eastAsia="仿宋"/>
          <w:sz w:val="32"/>
          <w:szCs w:val="32"/>
        </w:rPr>
        <w:t>”</w:t>
      </w:r>
      <w:r>
        <w:rPr>
          <w:rFonts w:eastAsia="仿宋"/>
          <w:sz w:val="32"/>
          <w:szCs w:val="32"/>
        </w:rPr>
        <w:t>系列活动、展会主题和企业需求，举办政策宣贯、国际合作、产业对接、创新赋能等类型多样的配套活动。</w:t>
      </w:r>
    </w:p>
    <w:p w:rsidR="00154C23" w:rsidRDefault="005D07FA" w:rsidP="0033626C">
      <w:pPr>
        <w:spacing w:line="600" w:lineRule="exact"/>
        <w:ind w:firstLineChars="200" w:firstLine="643"/>
        <w:rPr>
          <w:rFonts w:eastAsia="仿宋"/>
          <w:sz w:val="32"/>
          <w:szCs w:val="32"/>
        </w:rPr>
      </w:pPr>
      <w:r>
        <w:rPr>
          <w:rFonts w:eastAsia="楷体_GB2312"/>
          <w:b/>
          <w:sz w:val="32"/>
          <w:szCs w:val="32"/>
        </w:rPr>
        <w:t>(</w:t>
      </w:r>
      <w:r>
        <w:rPr>
          <w:rFonts w:eastAsia="楷体_GB2312"/>
          <w:b/>
          <w:sz w:val="32"/>
          <w:szCs w:val="32"/>
        </w:rPr>
        <w:t>四</w:t>
      </w:r>
      <w:r>
        <w:rPr>
          <w:rFonts w:eastAsia="楷体_GB2312"/>
          <w:b/>
          <w:sz w:val="32"/>
          <w:szCs w:val="32"/>
        </w:rPr>
        <w:t>)</w:t>
      </w:r>
      <w:r>
        <w:rPr>
          <w:rFonts w:eastAsia="楷体_GB2312"/>
          <w:b/>
          <w:sz w:val="32"/>
          <w:szCs w:val="32"/>
        </w:rPr>
        <w:t>网上中博会</w:t>
      </w:r>
      <w:r>
        <w:rPr>
          <w:rFonts w:eastAsia="楷体_GB2312"/>
          <w:b/>
          <w:sz w:val="32"/>
          <w:szCs w:val="32"/>
        </w:rPr>
        <w:t>:</w:t>
      </w:r>
      <w:r>
        <w:rPr>
          <w:rFonts w:eastAsia="仿宋"/>
          <w:sz w:val="32"/>
          <w:szCs w:val="32"/>
        </w:rPr>
        <w:t>结合线下实体展览设置线上主题展区和专业展区，组织发动参展企业及更多专精特新中小企业入驻网上中博会，不断优化网上报名、展会直播等线上服务功能，持续推动中小企业开展线上供需对接，为参展企业提供</w:t>
      </w:r>
      <w:r>
        <w:rPr>
          <w:rFonts w:eastAsia="仿宋"/>
          <w:sz w:val="32"/>
          <w:szCs w:val="32"/>
        </w:rPr>
        <w:t>“</w:t>
      </w:r>
      <w:r>
        <w:rPr>
          <w:rFonts w:eastAsia="仿宋"/>
          <w:sz w:val="32"/>
          <w:szCs w:val="32"/>
        </w:rPr>
        <w:t>拓市场</w:t>
      </w:r>
      <w:r>
        <w:rPr>
          <w:rFonts w:eastAsia="仿宋"/>
          <w:sz w:val="32"/>
          <w:szCs w:val="32"/>
        </w:rPr>
        <w:t>”</w:t>
      </w:r>
      <w:r>
        <w:rPr>
          <w:rFonts w:eastAsia="仿宋"/>
          <w:sz w:val="32"/>
          <w:szCs w:val="32"/>
        </w:rPr>
        <w:t>的线上延伸服务。</w:t>
      </w:r>
    </w:p>
    <w:p w:rsidR="00154C23" w:rsidRDefault="005D07FA">
      <w:pPr>
        <w:spacing w:line="600" w:lineRule="exact"/>
        <w:ind w:firstLineChars="200" w:firstLine="640"/>
        <w:rPr>
          <w:rFonts w:eastAsia="黑体"/>
          <w:sz w:val="32"/>
          <w:szCs w:val="32"/>
        </w:rPr>
      </w:pPr>
      <w:r>
        <w:rPr>
          <w:rFonts w:eastAsia="黑体"/>
          <w:sz w:val="32"/>
          <w:szCs w:val="32"/>
        </w:rPr>
        <w:t>二、我省参展</w:t>
      </w:r>
      <w:r>
        <w:rPr>
          <w:rFonts w:eastAsia="黑体"/>
          <w:sz w:val="32"/>
          <w:szCs w:val="32"/>
        </w:rPr>
        <w:t>安排</w:t>
      </w:r>
    </w:p>
    <w:p w:rsidR="00154C23" w:rsidRDefault="005D07FA">
      <w:pPr>
        <w:spacing w:line="600" w:lineRule="exact"/>
        <w:ind w:firstLineChars="200" w:firstLine="640"/>
        <w:rPr>
          <w:rFonts w:eastAsia="仿宋"/>
          <w:sz w:val="32"/>
          <w:szCs w:val="32"/>
        </w:rPr>
      </w:pPr>
      <w:r>
        <w:rPr>
          <w:rFonts w:eastAsia="仿宋"/>
          <w:sz w:val="32"/>
          <w:szCs w:val="32"/>
        </w:rPr>
        <w:t>本届中博会我省拟集中展示生物医药及高端医疗装备产业发展整体态势，采取</w:t>
      </w:r>
      <w:r>
        <w:rPr>
          <w:rFonts w:eastAsia="仿宋"/>
          <w:sz w:val="32"/>
          <w:szCs w:val="32"/>
        </w:rPr>
        <w:t>“</w:t>
      </w:r>
      <w:r>
        <w:rPr>
          <w:rFonts w:eastAsia="仿宋"/>
          <w:sz w:val="32"/>
          <w:szCs w:val="32"/>
        </w:rPr>
        <w:t>集中展位、统一设计、统一制作、统一布展与统一参展</w:t>
      </w:r>
      <w:r>
        <w:rPr>
          <w:rFonts w:eastAsia="仿宋"/>
          <w:sz w:val="32"/>
          <w:szCs w:val="32"/>
        </w:rPr>
        <w:t>”</w:t>
      </w:r>
      <w:r>
        <w:rPr>
          <w:rFonts w:eastAsia="仿宋"/>
          <w:sz w:val="32"/>
          <w:szCs w:val="32"/>
        </w:rPr>
        <w:t>的方式，统一组团参展。布展期为</w:t>
      </w:r>
      <w:r>
        <w:rPr>
          <w:rFonts w:eastAsia="仿宋"/>
          <w:sz w:val="32"/>
          <w:szCs w:val="32"/>
        </w:rPr>
        <w:t>6</w:t>
      </w:r>
      <w:r>
        <w:rPr>
          <w:rFonts w:eastAsia="仿宋"/>
          <w:sz w:val="32"/>
          <w:szCs w:val="32"/>
        </w:rPr>
        <w:t>月</w:t>
      </w:r>
      <w:r>
        <w:rPr>
          <w:rFonts w:eastAsia="仿宋"/>
          <w:sz w:val="32"/>
          <w:szCs w:val="32"/>
        </w:rPr>
        <w:t>24-26</w:t>
      </w:r>
      <w:r>
        <w:rPr>
          <w:rFonts w:eastAsia="仿宋"/>
          <w:sz w:val="32"/>
          <w:szCs w:val="32"/>
        </w:rPr>
        <w:t>日三天，撤展期为</w:t>
      </w:r>
      <w:r>
        <w:rPr>
          <w:rFonts w:eastAsia="仿宋"/>
          <w:sz w:val="32"/>
          <w:szCs w:val="32"/>
        </w:rPr>
        <w:t>6</w:t>
      </w:r>
      <w:r>
        <w:rPr>
          <w:rFonts w:eastAsia="仿宋"/>
          <w:sz w:val="32"/>
          <w:szCs w:val="32"/>
        </w:rPr>
        <w:t>月</w:t>
      </w:r>
      <w:r>
        <w:rPr>
          <w:rFonts w:eastAsia="仿宋"/>
          <w:sz w:val="32"/>
          <w:szCs w:val="32"/>
        </w:rPr>
        <w:t>30</w:t>
      </w:r>
      <w:r>
        <w:rPr>
          <w:rFonts w:eastAsia="仿宋"/>
          <w:sz w:val="32"/>
          <w:szCs w:val="32"/>
        </w:rPr>
        <w:t>日下午。</w:t>
      </w:r>
    </w:p>
    <w:p w:rsidR="00154C23" w:rsidRDefault="005D07FA">
      <w:pPr>
        <w:spacing w:line="600" w:lineRule="exact"/>
        <w:ind w:firstLineChars="200" w:firstLine="640"/>
        <w:rPr>
          <w:rFonts w:eastAsia="仿宋"/>
          <w:sz w:val="32"/>
          <w:szCs w:val="32"/>
        </w:rPr>
      </w:pPr>
      <w:r>
        <w:rPr>
          <w:rFonts w:eastAsia="楷体"/>
          <w:sz w:val="32"/>
          <w:szCs w:val="32"/>
        </w:rPr>
        <w:t>（一）参展展区</w:t>
      </w:r>
      <w:r>
        <w:rPr>
          <w:rFonts w:eastAsia="仿宋"/>
          <w:sz w:val="32"/>
          <w:szCs w:val="32"/>
        </w:rPr>
        <w:t>：省区市专精特新展区。</w:t>
      </w:r>
    </w:p>
    <w:p w:rsidR="00154C23" w:rsidRDefault="005D07FA">
      <w:pPr>
        <w:spacing w:line="600" w:lineRule="exact"/>
        <w:ind w:firstLineChars="200" w:firstLine="640"/>
        <w:rPr>
          <w:rFonts w:eastAsia="仿宋"/>
          <w:sz w:val="32"/>
          <w:szCs w:val="32"/>
        </w:rPr>
      </w:pPr>
      <w:r>
        <w:rPr>
          <w:rFonts w:eastAsia="楷体"/>
          <w:sz w:val="32"/>
          <w:szCs w:val="32"/>
        </w:rPr>
        <w:t>（二）参展产业</w:t>
      </w:r>
      <w:r>
        <w:rPr>
          <w:rFonts w:eastAsia="仿宋"/>
          <w:sz w:val="32"/>
          <w:szCs w:val="32"/>
        </w:rPr>
        <w:t>：以生物医药及高端医疗装备为主。</w:t>
      </w:r>
    </w:p>
    <w:p w:rsidR="00154C23" w:rsidRDefault="005D07FA">
      <w:pPr>
        <w:spacing w:line="600" w:lineRule="exact"/>
        <w:ind w:firstLineChars="200" w:firstLine="640"/>
        <w:rPr>
          <w:rFonts w:eastAsia="仿宋"/>
          <w:sz w:val="32"/>
          <w:szCs w:val="32"/>
        </w:rPr>
      </w:pPr>
      <w:r>
        <w:rPr>
          <w:rFonts w:eastAsia="楷体"/>
          <w:sz w:val="32"/>
          <w:szCs w:val="32"/>
        </w:rPr>
        <w:t>（三）参展企业</w:t>
      </w:r>
      <w:r>
        <w:rPr>
          <w:rFonts w:eastAsia="仿宋"/>
          <w:sz w:val="32"/>
          <w:szCs w:val="32"/>
        </w:rPr>
        <w:t>：以生物医药及高端医疗装备产业国家专精特新</w:t>
      </w:r>
      <w:r>
        <w:rPr>
          <w:rFonts w:eastAsia="仿宋"/>
          <w:sz w:val="32"/>
          <w:szCs w:val="32"/>
        </w:rPr>
        <w:t>“</w:t>
      </w:r>
      <w:r>
        <w:rPr>
          <w:rFonts w:eastAsia="仿宋"/>
          <w:sz w:val="32"/>
          <w:szCs w:val="32"/>
        </w:rPr>
        <w:t>小巨人</w:t>
      </w:r>
      <w:r>
        <w:rPr>
          <w:rFonts w:eastAsia="仿宋"/>
          <w:sz w:val="32"/>
          <w:szCs w:val="32"/>
        </w:rPr>
        <w:t>”</w:t>
      </w:r>
      <w:r>
        <w:rPr>
          <w:rFonts w:eastAsia="仿宋"/>
          <w:sz w:val="32"/>
          <w:szCs w:val="32"/>
        </w:rPr>
        <w:t>企业、国家制造业单项冠军企业以及省级专精</w:t>
      </w:r>
      <w:r>
        <w:rPr>
          <w:rFonts w:eastAsia="仿宋"/>
          <w:sz w:val="32"/>
          <w:szCs w:val="32"/>
        </w:rPr>
        <w:lastRenderedPageBreak/>
        <w:t>特新中小企业、省级创新型中小企业为主。</w:t>
      </w:r>
    </w:p>
    <w:p w:rsidR="00154C23" w:rsidRDefault="005D07FA">
      <w:pPr>
        <w:spacing w:line="600" w:lineRule="exact"/>
        <w:ind w:firstLineChars="200" w:firstLine="640"/>
        <w:rPr>
          <w:rFonts w:eastAsia="仿宋"/>
          <w:sz w:val="32"/>
          <w:szCs w:val="32"/>
        </w:rPr>
      </w:pPr>
      <w:r>
        <w:rPr>
          <w:rFonts w:eastAsia="楷体"/>
          <w:sz w:val="32"/>
          <w:szCs w:val="32"/>
        </w:rPr>
        <w:t>（四）参展费用</w:t>
      </w:r>
      <w:r>
        <w:rPr>
          <w:rFonts w:eastAsia="仿宋"/>
          <w:sz w:val="32"/>
          <w:szCs w:val="32"/>
        </w:rPr>
        <w:t>：由展位费、布展特装费、展品运输及参展人员差旅费等组成。参展企业的展位费均由省</w:t>
      </w:r>
      <w:proofErr w:type="gramStart"/>
      <w:r>
        <w:rPr>
          <w:rFonts w:eastAsia="仿宋"/>
          <w:sz w:val="32"/>
          <w:szCs w:val="32"/>
        </w:rPr>
        <w:t>经信厅承担</w:t>
      </w:r>
      <w:proofErr w:type="gramEnd"/>
      <w:r>
        <w:rPr>
          <w:rFonts w:eastAsia="仿宋"/>
          <w:sz w:val="32"/>
          <w:szCs w:val="32"/>
        </w:rPr>
        <w:t>；布展特装费中，武汉市经信局承担</w:t>
      </w:r>
      <w:r>
        <w:rPr>
          <w:rFonts w:eastAsia="仿宋"/>
          <w:sz w:val="32"/>
          <w:szCs w:val="32"/>
        </w:rPr>
        <w:t>20</w:t>
      </w:r>
      <w:r>
        <w:rPr>
          <w:rFonts w:eastAsia="仿宋"/>
          <w:sz w:val="32"/>
          <w:szCs w:val="32"/>
        </w:rPr>
        <w:t>个展位，</w:t>
      </w:r>
      <w:r>
        <w:rPr>
          <w:rFonts w:eastAsia="仿宋"/>
          <w:sz w:val="32"/>
          <w:szCs w:val="32"/>
        </w:rPr>
        <w:t>我</w:t>
      </w:r>
      <w:r>
        <w:rPr>
          <w:rFonts w:eastAsia="仿宋"/>
          <w:sz w:val="32"/>
          <w:szCs w:val="32"/>
        </w:rPr>
        <w:t>厅承担</w:t>
      </w:r>
      <w:r>
        <w:rPr>
          <w:rFonts w:eastAsia="仿宋"/>
          <w:sz w:val="32"/>
          <w:szCs w:val="32"/>
        </w:rPr>
        <w:t>其余展位</w:t>
      </w:r>
      <w:r>
        <w:rPr>
          <w:rFonts w:eastAsia="仿宋"/>
          <w:sz w:val="32"/>
          <w:szCs w:val="32"/>
        </w:rPr>
        <w:t>；展品运输及参展人员差旅费由各参展单位（企业）自行承担。</w:t>
      </w:r>
    </w:p>
    <w:p w:rsidR="00154C23" w:rsidRDefault="005D07FA">
      <w:pPr>
        <w:spacing w:line="600" w:lineRule="exact"/>
        <w:ind w:firstLineChars="200" w:firstLine="640"/>
        <w:rPr>
          <w:rFonts w:eastAsia="黑体"/>
          <w:sz w:val="32"/>
          <w:szCs w:val="32"/>
        </w:rPr>
      </w:pPr>
      <w:r>
        <w:rPr>
          <w:rFonts w:eastAsia="黑体"/>
          <w:sz w:val="32"/>
          <w:szCs w:val="32"/>
        </w:rPr>
        <w:t>三、有关要求</w:t>
      </w:r>
    </w:p>
    <w:p w:rsidR="00154C23" w:rsidRDefault="005D07FA">
      <w:pPr>
        <w:spacing w:line="600" w:lineRule="exact"/>
        <w:ind w:firstLineChars="200" w:firstLine="640"/>
        <w:rPr>
          <w:rFonts w:eastAsia="仿宋"/>
          <w:sz w:val="32"/>
          <w:szCs w:val="32"/>
        </w:rPr>
      </w:pPr>
      <w:r>
        <w:rPr>
          <w:rFonts w:eastAsia="楷体"/>
          <w:sz w:val="32"/>
          <w:szCs w:val="32"/>
        </w:rPr>
        <w:t>（一）认真组织落实</w:t>
      </w:r>
      <w:r>
        <w:rPr>
          <w:rFonts w:eastAsia="仿宋"/>
          <w:sz w:val="32"/>
          <w:szCs w:val="32"/>
        </w:rPr>
        <w:t>。今年是中博会举办二十周年，也是工信</w:t>
      </w:r>
      <w:proofErr w:type="gramStart"/>
      <w:r>
        <w:rPr>
          <w:rFonts w:eastAsia="仿宋"/>
          <w:sz w:val="32"/>
          <w:szCs w:val="32"/>
        </w:rPr>
        <w:t>部唯一</w:t>
      </w:r>
      <w:proofErr w:type="gramEnd"/>
      <w:r>
        <w:rPr>
          <w:rFonts w:eastAsia="仿宋"/>
          <w:sz w:val="32"/>
          <w:szCs w:val="32"/>
        </w:rPr>
        <w:t>主办的展会，各市（州）经信局要高度重视</w:t>
      </w:r>
      <w:r>
        <w:rPr>
          <w:rFonts w:eastAsia="仿宋"/>
          <w:sz w:val="32"/>
          <w:szCs w:val="32"/>
        </w:rPr>
        <w:t>，认真组织，通过参展参会来充分展示我省生物医药及高端医疗装备发展成效，学习借鉴国内外先进经验，寻求与国内外相关产业及上下游产业</w:t>
      </w:r>
      <w:proofErr w:type="gramStart"/>
      <w:r>
        <w:rPr>
          <w:rFonts w:eastAsia="仿宋"/>
          <w:sz w:val="32"/>
          <w:szCs w:val="32"/>
        </w:rPr>
        <w:t>链企业</w:t>
      </w:r>
      <w:proofErr w:type="gramEnd"/>
      <w:r>
        <w:rPr>
          <w:rFonts w:eastAsia="仿宋"/>
          <w:sz w:val="32"/>
          <w:szCs w:val="32"/>
        </w:rPr>
        <w:t>交流合作机会，拓展发展领域，扩大市场空间，提升</w:t>
      </w:r>
      <w:r>
        <w:rPr>
          <w:rFonts w:eastAsia="仿宋"/>
          <w:sz w:val="32"/>
          <w:szCs w:val="32"/>
        </w:rPr>
        <w:t>产业</w:t>
      </w:r>
      <w:r>
        <w:rPr>
          <w:rFonts w:eastAsia="仿宋"/>
          <w:sz w:val="32"/>
          <w:szCs w:val="32"/>
        </w:rPr>
        <w:t>影响力。</w:t>
      </w:r>
    </w:p>
    <w:p w:rsidR="00154C23" w:rsidRDefault="005D07FA">
      <w:pPr>
        <w:spacing w:line="600" w:lineRule="exact"/>
        <w:ind w:firstLineChars="200" w:firstLine="640"/>
        <w:rPr>
          <w:rFonts w:eastAsia="仿宋"/>
          <w:sz w:val="32"/>
          <w:szCs w:val="32"/>
        </w:rPr>
      </w:pPr>
      <w:r>
        <w:rPr>
          <w:rFonts w:eastAsia="楷体"/>
          <w:sz w:val="32"/>
          <w:szCs w:val="32"/>
        </w:rPr>
        <w:t>（二）推荐参展企业</w:t>
      </w:r>
      <w:r>
        <w:rPr>
          <w:rFonts w:eastAsia="仿宋"/>
          <w:sz w:val="32"/>
          <w:szCs w:val="32"/>
        </w:rPr>
        <w:t>。全面摸清本地生物医药产业发展现状，扎实推进产业招商引资与突破性发展工作举措，积极动员、择优遴选，</w:t>
      </w:r>
      <w:r>
        <w:rPr>
          <w:rFonts w:eastAsia="仿宋"/>
          <w:sz w:val="32"/>
          <w:szCs w:val="32"/>
        </w:rPr>
        <w:t>积极推荐企业参与展会活动。布展推荐，襄阳、宜昌、黄冈等地推荐</w:t>
      </w:r>
      <w:r>
        <w:rPr>
          <w:rFonts w:eastAsia="仿宋"/>
          <w:sz w:val="32"/>
          <w:szCs w:val="32"/>
        </w:rPr>
        <w:t>2-3</w:t>
      </w:r>
      <w:r>
        <w:rPr>
          <w:rFonts w:eastAsia="仿宋"/>
          <w:sz w:val="32"/>
          <w:szCs w:val="32"/>
        </w:rPr>
        <w:t>个企业，其余市（州）推荐</w:t>
      </w:r>
      <w:r>
        <w:rPr>
          <w:rFonts w:eastAsia="仿宋"/>
          <w:sz w:val="32"/>
          <w:szCs w:val="32"/>
        </w:rPr>
        <w:t>1-2</w:t>
      </w:r>
      <w:r>
        <w:rPr>
          <w:rFonts w:eastAsia="仿宋"/>
          <w:sz w:val="32"/>
          <w:szCs w:val="32"/>
        </w:rPr>
        <w:t>个企业；各市（州）</w:t>
      </w:r>
      <w:r>
        <w:rPr>
          <w:rFonts w:eastAsia="仿宋"/>
          <w:sz w:val="32"/>
          <w:szCs w:val="32"/>
        </w:rPr>
        <w:t>动员</w:t>
      </w:r>
      <w:r>
        <w:rPr>
          <w:rFonts w:eastAsia="仿宋"/>
          <w:sz w:val="32"/>
          <w:szCs w:val="32"/>
        </w:rPr>
        <w:t>5</w:t>
      </w:r>
      <w:r>
        <w:rPr>
          <w:rFonts w:eastAsia="仿宋"/>
          <w:sz w:val="32"/>
          <w:szCs w:val="32"/>
        </w:rPr>
        <w:t>家企业参与</w:t>
      </w:r>
      <w:r>
        <w:rPr>
          <w:rFonts w:eastAsia="仿宋"/>
          <w:sz w:val="32"/>
          <w:szCs w:val="32"/>
        </w:rPr>
        <w:t>产业</w:t>
      </w:r>
      <w:r>
        <w:rPr>
          <w:rFonts w:eastAsia="仿宋"/>
          <w:sz w:val="32"/>
          <w:szCs w:val="32"/>
        </w:rPr>
        <w:t>对接；动员所在地区世界</w:t>
      </w:r>
      <w:r>
        <w:rPr>
          <w:rFonts w:eastAsia="仿宋"/>
          <w:sz w:val="32"/>
          <w:szCs w:val="32"/>
        </w:rPr>
        <w:t>500</w:t>
      </w:r>
      <w:r>
        <w:rPr>
          <w:rFonts w:eastAsia="仿宋"/>
          <w:sz w:val="32"/>
          <w:szCs w:val="32"/>
        </w:rPr>
        <w:t>强企业及外资龙头企业带动产业</w:t>
      </w:r>
      <w:proofErr w:type="gramStart"/>
      <w:r>
        <w:rPr>
          <w:rFonts w:eastAsia="仿宋"/>
          <w:sz w:val="32"/>
          <w:szCs w:val="32"/>
        </w:rPr>
        <w:t>链配套</w:t>
      </w:r>
      <w:proofErr w:type="gramEnd"/>
      <w:r>
        <w:rPr>
          <w:rFonts w:eastAsia="仿宋"/>
          <w:sz w:val="32"/>
          <w:szCs w:val="32"/>
        </w:rPr>
        <w:t>中小企业</w:t>
      </w:r>
      <w:r>
        <w:rPr>
          <w:rFonts w:eastAsia="仿宋"/>
          <w:sz w:val="32"/>
          <w:szCs w:val="32"/>
        </w:rPr>
        <w:t>参加境外展；动员优质企业参加中博会配套活动、参加新品发布等专题活动。</w:t>
      </w:r>
    </w:p>
    <w:p w:rsidR="00154C23" w:rsidRDefault="005D07FA">
      <w:pPr>
        <w:spacing w:line="600" w:lineRule="exact"/>
        <w:ind w:firstLineChars="200" w:firstLine="640"/>
        <w:rPr>
          <w:rFonts w:eastAsia="仿宋"/>
          <w:sz w:val="32"/>
          <w:szCs w:val="32"/>
        </w:rPr>
      </w:pPr>
      <w:r>
        <w:rPr>
          <w:rFonts w:eastAsia="楷体"/>
          <w:sz w:val="32"/>
          <w:szCs w:val="32"/>
        </w:rPr>
        <w:t>（三）及时填报信息</w:t>
      </w:r>
      <w:r>
        <w:rPr>
          <w:rFonts w:eastAsia="仿宋"/>
          <w:sz w:val="32"/>
          <w:szCs w:val="32"/>
        </w:rPr>
        <w:t>。各市州经信局明确分管领导及责任处（科）</w:t>
      </w:r>
      <w:proofErr w:type="gramStart"/>
      <w:r>
        <w:rPr>
          <w:rFonts w:eastAsia="仿宋"/>
          <w:sz w:val="32"/>
          <w:szCs w:val="32"/>
        </w:rPr>
        <w:t>室具体</w:t>
      </w:r>
      <w:proofErr w:type="gramEnd"/>
      <w:r>
        <w:rPr>
          <w:rFonts w:eastAsia="仿宋"/>
          <w:sz w:val="32"/>
          <w:szCs w:val="32"/>
        </w:rPr>
        <w:t>负责，确定一名工作联系人，认真填报第二十届中博会湖北省参展人员信息表（附件</w:t>
      </w:r>
      <w:r>
        <w:rPr>
          <w:rFonts w:eastAsia="仿宋"/>
          <w:sz w:val="32"/>
          <w:szCs w:val="32"/>
        </w:rPr>
        <w:t>1</w:t>
      </w:r>
      <w:r>
        <w:rPr>
          <w:rFonts w:eastAsia="仿宋"/>
          <w:sz w:val="32"/>
          <w:szCs w:val="32"/>
        </w:rPr>
        <w:t>）、第二十届中博会省</w:t>
      </w:r>
      <w:r>
        <w:rPr>
          <w:rFonts w:eastAsia="仿宋"/>
          <w:sz w:val="32"/>
          <w:szCs w:val="32"/>
        </w:rPr>
        <w:lastRenderedPageBreak/>
        <w:t>区市展区参展企业信息表（附件</w:t>
      </w:r>
      <w:r>
        <w:rPr>
          <w:rFonts w:eastAsia="仿宋"/>
          <w:sz w:val="32"/>
          <w:szCs w:val="32"/>
        </w:rPr>
        <w:t>2</w:t>
      </w:r>
      <w:r>
        <w:rPr>
          <w:rFonts w:eastAsia="仿宋"/>
          <w:sz w:val="32"/>
          <w:szCs w:val="32"/>
        </w:rPr>
        <w:t>），均于</w:t>
      </w:r>
      <w:r>
        <w:rPr>
          <w:rFonts w:eastAsia="仿宋"/>
          <w:sz w:val="32"/>
          <w:szCs w:val="32"/>
        </w:rPr>
        <w:t>6</w:t>
      </w:r>
      <w:r>
        <w:rPr>
          <w:rFonts w:eastAsia="仿宋"/>
          <w:sz w:val="32"/>
          <w:szCs w:val="32"/>
        </w:rPr>
        <w:t>月</w:t>
      </w:r>
      <w:r>
        <w:rPr>
          <w:rFonts w:eastAsia="仿宋"/>
          <w:sz w:val="32"/>
          <w:szCs w:val="32"/>
        </w:rPr>
        <w:t>9</w:t>
      </w:r>
      <w:r>
        <w:rPr>
          <w:rFonts w:eastAsia="仿宋"/>
          <w:sz w:val="32"/>
          <w:szCs w:val="32"/>
        </w:rPr>
        <w:t>日前反馈。我厅将结合各地推荐报名情况，筛选确定最终参展企业名单。</w:t>
      </w:r>
    </w:p>
    <w:p w:rsidR="00154C23" w:rsidRDefault="005D07FA">
      <w:pPr>
        <w:spacing w:line="600" w:lineRule="exact"/>
        <w:ind w:firstLineChars="200" w:firstLine="640"/>
        <w:rPr>
          <w:rFonts w:eastAsia="仿宋"/>
          <w:sz w:val="32"/>
          <w:szCs w:val="32"/>
        </w:rPr>
      </w:pPr>
      <w:r>
        <w:rPr>
          <w:rFonts w:eastAsia="仿宋"/>
          <w:sz w:val="32"/>
          <w:szCs w:val="32"/>
        </w:rPr>
        <w:t>联</w:t>
      </w:r>
      <w:r>
        <w:rPr>
          <w:rFonts w:eastAsia="仿宋"/>
          <w:sz w:val="32"/>
          <w:szCs w:val="32"/>
        </w:rPr>
        <w:t xml:space="preserve"> </w:t>
      </w:r>
      <w:r>
        <w:rPr>
          <w:rFonts w:eastAsia="仿宋"/>
          <w:sz w:val="32"/>
          <w:szCs w:val="32"/>
        </w:rPr>
        <w:t>系</w:t>
      </w:r>
      <w:r>
        <w:rPr>
          <w:rFonts w:eastAsia="仿宋"/>
          <w:sz w:val="32"/>
          <w:szCs w:val="32"/>
        </w:rPr>
        <w:t xml:space="preserve"> </w:t>
      </w:r>
      <w:r>
        <w:rPr>
          <w:rFonts w:eastAsia="仿宋"/>
          <w:sz w:val="32"/>
          <w:szCs w:val="32"/>
        </w:rPr>
        <w:t>人：王锦</w:t>
      </w:r>
    </w:p>
    <w:p w:rsidR="00154C23" w:rsidRDefault="005D07FA">
      <w:pPr>
        <w:spacing w:line="600" w:lineRule="exact"/>
        <w:ind w:firstLineChars="200" w:firstLine="640"/>
        <w:rPr>
          <w:rFonts w:eastAsia="仿宋"/>
          <w:sz w:val="32"/>
          <w:szCs w:val="32"/>
        </w:rPr>
      </w:pPr>
      <w:r>
        <w:rPr>
          <w:rFonts w:eastAsia="仿宋"/>
          <w:sz w:val="32"/>
          <w:szCs w:val="32"/>
        </w:rPr>
        <w:t>联系电话：</w:t>
      </w:r>
      <w:r>
        <w:rPr>
          <w:rFonts w:eastAsia="仿宋"/>
          <w:sz w:val="32"/>
          <w:szCs w:val="32"/>
        </w:rPr>
        <w:t>027-87120967</w:t>
      </w:r>
      <w:r>
        <w:rPr>
          <w:rFonts w:eastAsia="仿宋"/>
          <w:sz w:val="32"/>
          <w:szCs w:val="32"/>
        </w:rPr>
        <w:t>、</w:t>
      </w:r>
      <w:r>
        <w:rPr>
          <w:rFonts w:eastAsia="仿宋"/>
          <w:sz w:val="32"/>
          <w:szCs w:val="32"/>
        </w:rPr>
        <w:t>13627218717</w:t>
      </w:r>
    </w:p>
    <w:p w:rsidR="00154C23" w:rsidRDefault="005D07FA">
      <w:pPr>
        <w:spacing w:line="600" w:lineRule="exact"/>
        <w:ind w:firstLineChars="200" w:firstLine="640"/>
        <w:rPr>
          <w:rFonts w:eastAsia="仿宋"/>
          <w:sz w:val="32"/>
          <w:szCs w:val="32"/>
        </w:rPr>
      </w:pPr>
      <w:r>
        <w:rPr>
          <w:rFonts w:eastAsia="仿宋"/>
          <w:sz w:val="32"/>
          <w:szCs w:val="32"/>
        </w:rPr>
        <w:t>电子邮件：</w:t>
      </w:r>
      <w:r>
        <w:rPr>
          <w:rFonts w:eastAsia="仿宋"/>
          <w:sz w:val="32"/>
          <w:szCs w:val="32"/>
        </w:rPr>
        <w:t>358330323@qq.com</w:t>
      </w:r>
    </w:p>
    <w:p w:rsidR="00154C23" w:rsidRDefault="00154C23">
      <w:pPr>
        <w:spacing w:line="600" w:lineRule="exact"/>
        <w:ind w:firstLineChars="200" w:firstLine="640"/>
        <w:rPr>
          <w:rFonts w:eastAsia="仿宋"/>
          <w:sz w:val="32"/>
          <w:szCs w:val="32"/>
        </w:rPr>
      </w:pPr>
    </w:p>
    <w:p w:rsidR="00154C23" w:rsidRDefault="005D07FA">
      <w:pPr>
        <w:spacing w:line="600" w:lineRule="exact"/>
        <w:rPr>
          <w:rFonts w:eastAsia="仿宋"/>
          <w:sz w:val="32"/>
          <w:szCs w:val="32"/>
        </w:rPr>
      </w:pPr>
      <w:r>
        <w:rPr>
          <w:rFonts w:eastAsia="仿宋"/>
          <w:sz w:val="32"/>
          <w:szCs w:val="32"/>
        </w:rPr>
        <w:t>附件：</w:t>
      </w:r>
      <w:r>
        <w:rPr>
          <w:rFonts w:eastAsia="仿宋"/>
          <w:sz w:val="32"/>
          <w:szCs w:val="32"/>
        </w:rPr>
        <w:t xml:space="preserve">1. </w:t>
      </w:r>
      <w:r>
        <w:rPr>
          <w:rFonts w:eastAsia="仿宋"/>
          <w:sz w:val="32"/>
          <w:szCs w:val="32"/>
        </w:rPr>
        <w:t>第二十届中博会湖北省参展人员信息表</w:t>
      </w:r>
    </w:p>
    <w:p w:rsidR="00154C23" w:rsidRDefault="005D07FA">
      <w:pPr>
        <w:spacing w:line="600" w:lineRule="exact"/>
        <w:ind w:firstLineChars="300" w:firstLine="960"/>
        <w:rPr>
          <w:rFonts w:eastAsia="仿宋"/>
          <w:sz w:val="32"/>
          <w:szCs w:val="32"/>
        </w:rPr>
      </w:pPr>
      <w:r>
        <w:rPr>
          <w:rFonts w:eastAsia="仿宋"/>
          <w:sz w:val="32"/>
          <w:szCs w:val="32"/>
        </w:rPr>
        <w:t>2.</w:t>
      </w:r>
      <w:r>
        <w:rPr>
          <w:rFonts w:hint="eastAsia"/>
        </w:rPr>
        <w:t xml:space="preserve"> </w:t>
      </w:r>
      <w:r>
        <w:rPr>
          <w:rFonts w:eastAsia="仿宋"/>
          <w:sz w:val="32"/>
          <w:szCs w:val="32"/>
        </w:rPr>
        <w:t>第二十届中博会省区市展区参展企业信息表</w:t>
      </w:r>
    </w:p>
    <w:p w:rsidR="00154C23" w:rsidRDefault="00154C23">
      <w:pPr>
        <w:spacing w:line="600" w:lineRule="exact"/>
        <w:rPr>
          <w:rFonts w:eastAsia="仿宋"/>
          <w:sz w:val="32"/>
          <w:szCs w:val="32"/>
        </w:rPr>
      </w:pPr>
    </w:p>
    <w:p w:rsidR="00154C23" w:rsidRDefault="00154C23">
      <w:pPr>
        <w:spacing w:line="600" w:lineRule="exact"/>
        <w:rPr>
          <w:rFonts w:eastAsia="仿宋"/>
          <w:sz w:val="32"/>
          <w:szCs w:val="32"/>
        </w:rPr>
      </w:pPr>
    </w:p>
    <w:p w:rsidR="00154C23" w:rsidRDefault="005D07FA">
      <w:pPr>
        <w:spacing w:line="600" w:lineRule="exact"/>
        <w:jc w:val="right"/>
        <w:rPr>
          <w:rFonts w:eastAsia="仿宋"/>
          <w:sz w:val="32"/>
          <w:szCs w:val="32"/>
        </w:rPr>
      </w:pPr>
      <w:r>
        <w:rPr>
          <w:rFonts w:eastAsia="仿宋"/>
          <w:sz w:val="32"/>
          <w:szCs w:val="32"/>
        </w:rPr>
        <w:t>湖北省经济和信息化厅办公室</w:t>
      </w:r>
    </w:p>
    <w:p w:rsidR="00154C23" w:rsidRDefault="005D07FA">
      <w:pPr>
        <w:spacing w:line="600" w:lineRule="exact"/>
        <w:jc w:val="center"/>
        <w:rPr>
          <w:rFonts w:eastAsia="仿宋"/>
          <w:sz w:val="32"/>
          <w:szCs w:val="32"/>
        </w:rPr>
      </w:pPr>
      <w:r>
        <w:rPr>
          <w:rFonts w:eastAsia="仿宋"/>
          <w:sz w:val="32"/>
          <w:szCs w:val="32"/>
        </w:rPr>
        <w:t xml:space="preserve">                              2025</w:t>
      </w:r>
      <w:r>
        <w:rPr>
          <w:rFonts w:eastAsia="仿宋"/>
          <w:sz w:val="32"/>
          <w:szCs w:val="32"/>
        </w:rPr>
        <w:t>年</w:t>
      </w:r>
      <w:r>
        <w:rPr>
          <w:rFonts w:eastAsia="仿宋"/>
          <w:sz w:val="32"/>
          <w:szCs w:val="32"/>
        </w:rPr>
        <w:t>5</w:t>
      </w:r>
      <w:r>
        <w:rPr>
          <w:rFonts w:eastAsia="仿宋"/>
          <w:sz w:val="32"/>
          <w:szCs w:val="32"/>
        </w:rPr>
        <w:t>月</w:t>
      </w:r>
      <w:r>
        <w:rPr>
          <w:rFonts w:eastAsia="仿宋"/>
          <w:sz w:val="32"/>
          <w:szCs w:val="32"/>
        </w:rPr>
        <w:t>28</w:t>
      </w:r>
      <w:r>
        <w:rPr>
          <w:rFonts w:eastAsia="仿宋"/>
          <w:sz w:val="32"/>
          <w:szCs w:val="32"/>
        </w:rPr>
        <w:t>日</w:t>
      </w:r>
    </w:p>
    <w:p w:rsidR="00154C23" w:rsidRDefault="00154C23">
      <w:pPr>
        <w:spacing w:line="560" w:lineRule="exact"/>
        <w:jc w:val="center"/>
        <w:rPr>
          <w:rFonts w:eastAsia="仿宋"/>
          <w:sz w:val="32"/>
          <w:szCs w:val="32"/>
        </w:rPr>
      </w:pPr>
    </w:p>
    <w:p w:rsidR="00154C23" w:rsidRDefault="00154C23">
      <w:pPr>
        <w:spacing w:line="560" w:lineRule="exact"/>
        <w:jc w:val="center"/>
        <w:rPr>
          <w:rFonts w:eastAsia="仿宋"/>
          <w:sz w:val="32"/>
          <w:szCs w:val="32"/>
        </w:rPr>
      </w:pPr>
    </w:p>
    <w:p w:rsidR="00154C23" w:rsidRDefault="00154C23">
      <w:pPr>
        <w:spacing w:line="560" w:lineRule="exact"/>
        <w:jc w:val="center"/>
        <w:rPr>
          <w:rFonts w:eastAsia="仿宋"/>
          <w:sz w:val="32"/>
          <w:szCs w:val="32"/>
        </w:rPr>
      </w:pPr>
    </w:p>
    <w:p w:rsidR="00154C23" w:rsidRDefault="00154C23">
      <w:pPr>
        <w:spacing w:line="560" w:lineRule="exact"/>
        <w:jc w:val="center"/>
        <w:rPr>
          <w:rFonts w:eastAsia="仿宋"/>
          <w:sz w:val="32"/>
          <w:szCs w:val="32"/>
        </w:rPr>
      </w:pPr>
    </w:p>
    <w:p w:rsidR="00154C23" w:rsidRDefault="00154C23">
      <w:pPr>
        <w:spacing w:line="560" w:lineRule="exact"/>
        <w:jc w:val="center"/>
        <w:rPr>
          <w:rFonts w:eastAsia="仿宋"/>
          <w:sz w:val="32"/>
          <w:szCs w:val="32"/>
        </w:rPr>
      </w:pPr>
    </w:p>
    <w:p w:rsidR="00154C23" w:rsidRDefault="00154C23">
      <w:pPr>
        <w:spacing w:line="560" w:lineRule="exact"/>
        <w:jc w:val="center"/>
        <w:rPr>
          <w:rFonts w:eastAsia="仿宋"/>
          <w:sz w:val="32"/>
          <w:szCs w:val="32"/>
        </w:rPr>
      </w:pPr>
    </w:p>
    <w:p w:rsidR="00154C23" w:rsidRDefault="00154C23">
      <w:pPr>
        <w:widowControl/>
        <w:jc w:val="left"/>
        <w:rPr>
          <w:rFonts w:eastAsia="仿宋"/>
          <w:sz w:val="32"/>
          <w:szCs w:val="32"/>
        </w:rPr>
        <w:sectPr w:rsidR="00154C23">
          <w:footerReference w:type="even" r:id="rId10"/>
          <w:footerReference w:type="default" r:id="rId11"/>
          <w:footerReference w:type="first" r:id="rId12"/>
          <w:type w:val="continuous"/>
          <w:pgSz w:w="11906" w:h="16838"/>
          <w:pgMar w:top="1440" w:right="1587" w:bottom="1440" w:left="1587" w:header="851" w:footer="964" w:gutter="0"/>
          <w:pgNumType w:fmt="numberInDash" w:start="1"/>
          <w:cols w:space="720"/>
          <w:titlePg/>
          <w:docGrid w:type="lines" w:linePitch="312"/>
        </w:sectPr>
      </w:pPr>
    </w:p>
    <w:p w:rsidR="00154C23" w:rsidRDefault="005D07FA">
      <w:pPr>
        <w:spacing w:line="560" w:lineRule="exact"/>
        <w:rPr>
          <w:rFonts w:eastAsia="黑体"/>
          <w:sz w:val="32"/>
          <w:szCs w:val="32"/>
        </w:rPr>
      </w:pPr>
      <w:r>
        <w:rPr>
          <w:rFonts w:eastAsia="黑体"/>
          <w:sz w:val="32"/>
          <w:szCs w:val="32"/>
        </w:rPr>
        <w:lastRenderedPageBreak/>
        <w:t>附</w:t>
      </w:r>
      <w:r>
        <w:rPr>
          <w:rFonts w:eastAsia="黑体" w:hint="eastAsia"/>
          <w:sz w:val="32"/>
          <w:szCs w:val="32"/>
        </w:rPr>
        <w:t>件</w:t>
      </w:r>
      <w:r>
        <w:rPr>
          <w:rFonts w:eastAsia="黑体" w:hint="eastAsia"/>
          <w:sz w:val="32"/>
          <w:szCs w:val="32"/>
        </w:rPr>
        <w:t>1</w:t>
      </w:r>
    </w:p>
    <w:p w:rsidR="00154C23" w:rsidRDefault="005D07FA" w:rsidP="0033626C">
      <w:pPr>
        <w:spacing w:beforeLines="50" w:before="161" w:afterLines="50" w:after="161" w:line="560" w:lineRule="exact"/>
        <w:jc w:val="center"/>
        <w:rPr>
          <w:rFonts w:eastAsia="方正小标宋简体"/>
          <w:b/>
          <w:bCs/>
          <w:sz w:val="44"/>
          <w:szCs w:val="44"/>
        </w:rPr>
      </w:pPr>
      <w:r>
        <w:rPr>
          <w:rFonts w:eastAsia="方正小标宋简体"/>
          <w:b/>
          <w:bCs/>
          <w:sz w:val="44"/>
          <w:szCs w:val="44"/>
        </w:rPr>
        <w:t>第</w:t>
      </w:r>
      <w:r>
        <w:rPr>
          <w:rFonts w:eastAsia="方正小标宋简体" w:hint="eastAsia"/>
          <w:b/>
          <w:bCs/>
          <w:sz w:val="44"/>
          <w:szCs w:val="44"/>
        </w:rPr>
        <w:t>二十</w:t>
      </w:r>
      <w:r>
        <w:rPr>
          <w:rFonts w:eastAsia="方正小标宋简体"/>
          <w:b/>
          <w:bCs/>
          <w:sz w:val="44"/>
          <w:szCs w:val="44"/>
        </w:rPr>
        <w:t>届中博会湖北省参展人员信息表</w:t>
      </w:r>
    </w:p>
    <w:p w:rsidR="00154C23" w:rsidRDefault="005D07FA" w:rsidP="0033626C">
      <w:pPr>
        <w:spacing w:beforeLines="50" w:before="161" w:afterLines="50" w:after="161" w:line="560" w:lineRule="exact"/>
        <w:jc w:val="left"/>
        <w:rPr>
          <w:rFonts w:eastAsia="仿宋_GB2312"/>
          <w:bCs/>
          <w:sz w:val="28"/>
          <w:szCs w:val="28"/>
          <w:u w:val="single"/>
        </w:rPr>
      </w:pPr>
      <w:r>
        <w:rPr>
          <w:rFonts w:eastAsia="仿宋_GB2312"/>
          <w:sz w:val="28"/>
          <w:szCs w:val="28"/>
        </w:rPr>
        <w:t>填报单位：</w:t>
      </w:r>
    </w:p>
    <w:tbl>
      <w:tblPr>
        <w:tblW w:w="14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954"/>
        <w:gridCol w:w="3706"/>
        <w:gridCol w:w="2522"/>
        <w:gridCol w:w="2925"/>
        <w:gridCol w:w="2030"/>
        <w:gridCol w:w="808"/>
      </w:tblGrid>
      <w:tr w:rsidR="00154C23">
        <w:trPr>
          <w:trHeight w:val="1043"/>
          <w:jc w:val="center"/>
        </w:trPr>
        <w:tc>
          <w:tcPr>
            <w:tcW w:w="1712" w:type="dxa"/>
            <w:tcBorders>
              <w:top w:val="single" w:sz="4" w:space="0" w:color="auto"/>
              <w:left w:val="single" w:sz="4" w:space="0" w:color="auto"/>
              <w:bottom w:val="single" w:sz="4" w:space="0" w:color="auto"/>
              <w:right w:val="single" w:sz="4" w:space="0" w:color="auto"/>
            </w:tcBorders>
            <w:noWrap/>
            <w:vAlign w:val="center"/>
          </w:tcPr>
          <w:p w:rsidR="00154C23" w:rsidRDefault="005D07FA" w:rsidP="0033626C">
            <w:pPr>
              <w:spacing w:beforeLines="50" w:before="161" w:afterLines="50" w:after="161" w:line="560" w:lineRule="exact"/>
              <w:jc w:val="center"/>
              <w:rPr>
                <w:rFonts w:eastAsia="仿宋_GB2312"/>
                <w:sz w:val="28"/>
                <w:szCs w:val="28"/>
              </w:rPr>
            </w:pPr>
            <w:r>
              <w:rPr>
                <w:rFonts w:eastAsia="仿宋_GB2312"/>
                <w:sz w:val="28"/>
                <w:szCs w:val="28"/>
              </w:rPr>
              <w:t>姓名</w:t>
            </w:r>
          </w:p>
        </w:tc>
        <w:tc>
          <w:tcPr>
            <w:tcW w:w="954" w:type="dxa"/>
            <w:tcBorders>
              <w:top w:val="single" w:sz="4" w:space="0" w:color="auto"/>
              <w:left w:val="single" w:sz="4" w:space="0" w:color="auto"/>
              <w:bottom w:val="single" w:sz="4" w:space="0" w:color="auto"/>
              <w:right w:val="single" w:sz="4" w:space="0" w:color="auto"/>
            </w:tcBorders>
            <w:noWrap/>
            <w:vAlign w:val="center"/>
          </w:tcPr>
          <w:p w:rsidR="00154C23" w:rsidRDefault="005D07FA" w:rsidP="0033626C">
            <w:pPr>
              <w:spacing w:beforeLines="50" w:before="161" w:afterLines="50" w:after="161" w:line="560" w:lineRule="exact"/>
              <w:jc w:val="center"/>
              <w:rPr>
                <w:rFonts w:eastAsia="仿宋_GB2312"/>
                <w:sz w:val="28"/>
                <w:szCs w:val="28"/>
              </w:rPr>
            </w:pPr>
            <w:r>
              <w:rPr>
                <w:rFonts w:eastAsia="仿宋_GB2312"/>
                <w:sz w:val="28"/>
                <w:szCs w:val="28"/>
              </w:rPr>
              <w:t>性别</w:t>
            </w:r>
          </w:p>
        </w:tc>
        <w:tc>
          <w:tcPr>
            <w:tcW w:w="3706" w:type="dxa"/>
            <w:tcBorders>
              <w:top w:val="single" w:sz="4" w:space="0" w:color="auto"/>
              <w:left w:val="single" w:sz="4" w:space="0" w:color="auto"/>
              <w:bottom w:val="single" w:sz="4" w:space="0" w:color="auto"/>
              <w:right w:val="single" w:sz="4" w:space="0" w:color="auto"/>
            </w:tcBorders>
            <w:noWrap/>
            <w:vAlign w:val="center"/>
          </w:tcPr>
          <w:p w:rsidR="00154C23" w:rsidRDefault="005D07FA" w:rsidP="0033626C">
            <w:pPr>
              <w:spacing w:beforeLines="50" w:before="161" w:afterLines="50" w:after="161" w:line="560" w:lineRule="exact"/>
              <w:jc w:val="center"/>
              <w:rPr>
                <w:rFonts w:eastAsia="仿宋_GB2312"/>
                <w:sz w:val="28"/>
                <w:szCs w:val="28"/>
              </w:rPr>
            </w:pPr>
            <w:r>
              <w:rPr>
                <w:rFonts w:eastAsia="仿宋_GB2312"/>
                <w:sz w:val="28"/>
                <w:szCs w:val="28"/>
              </w:rPr>
              <w:t>身份证号</w:t>
            </w:r>
          </w:p>
        </w:tc>
        <w:tc>
          <w:tcPr>
            <w:tcW w:w="2522" w:type="dxa"/>
            <w:tcBorders>
              <w:top w:val="single" w:sz="4" w:space="0" w:color="auto"/>
              <w:left w:val="single" w:sz="4" w:space="0" w:color="auto"/>
              <w:bottom w:val="single" w:sz="4" w:space="0" w:color="auto"/>
              <w:right w:val="single" w:sz="4" w:space="0" w:color="auto"/>
            </w:tcBorders>
            <w:noWrap/>
            <w:vAlign w:val="center"/>
          </w:tcPr>
          <w:p w:rsidR="00154C23" w:rsidRDefault="005D07FA" w:rsidP="0033626C">
            <w:pPr>
              <w:spacing w:beforeLines="50" w:before="161" w:afterLines="50" w:after="161" w:line="560" w:lineRule="exact"/>
              <w:jc w:val="center"/>
              <w:rPr>
                <w:rFonts w:eastAsia="仿宋_GB2312"/>
                <w:sz w:val="28"/>
                <w:szCs w:val="28"/>
              </w:rPr>
            </w:pPr>
            <w:r>
              <w:rPr>
                <w:rFonts w:eastAsia="仿宋_GB2312"/>
                <w:sz w:val="28"/>
                <w:szCs w:val="28"/>
              </w:rPr>
              <w:t>单位</w:t>
            </w:r>
          </w:p>
        </w:tc>
        <w:tc>
          <w:tcPr>
            <w:tcW w:w="2925" w:type="dxa"/>
            <w:tcBorders>
              <w:top w:val="single" w:sz="4" w:space="0" w:color="auto"/>
              <w:left w:val="single" w:sz="4" w:space="0" w:color="auto"/>
              <w:bottom w:val="single" w:sz="4" w:space="0" w:color="auto"/>
              <w:right w:val="single" w:sz="4" w:space="0" w:color="auto"/>
            </w:tcBorders>
            <w:noWrap/>
            <w:vAlign w:val="center"/>
          </w:tcPr>
          <w:p w:rsidR="00154C23" w:rsidRDefault="005D07FA" w:rsidP="0033626C">
            <w:pPr>
              <w:spacing w:beforeLines="50" w:before="161" w:afterLines="50" w:after="161" w:line="560" w:lineRule="exact"/>
              <w:jc w:val="center"/>
              <w:rPr>
                <w:rFonts w:eastAsia="仿宋_GB2312"/>
                <w:sz w:val="28"/>
                <w:szCs w:val="28"/>
              </w:rPr>
            </w:pPr>
            <w:r>
              <w:rPr>
                <w:rFonts w:eastAsia="仿宋_GB2312"/>
                <w:sz w:val="28"/>
                <w:szCs w:val="28"/>
              </w:rPr>
              <w:t>职务</w:t>
            </w:r>
          </w:p>
        </w:tc>
        <w:tc>
          <w:tcPr>
            <w:tcW w:w="2030" w:type="dxa"/>
            <w:tcBorders>
              <w:top w:val="single" w:sz="4" w:space="0" w:color="auto"/>
              <w:left w:val="single" w:sz="4" w:space="0" w:color="auto"/>
              <w:bottom w:val="single" w:sz="4" w:space="0" w:color="auto"/>
              <w:right w:val="single" w:sz="4" w:space="0" w:color="auto"/>
            </w:tcBorders>
            <w:noWrap/>
            <w:vAlign w:val="center"/>
          </w:tcPr>
          <w:p w:rsidR="00154C23" w:rsidRDefault="005D07FA" w:rsidP="0033626C">
            <w:pPr>
              <w:spacing w:beforeLines="50" w:before="161" w:afterLines="50" w:after="161" w:line="560" w:lineRule="exact"/>
              <w:jc w:val="center"/>
              <w:rPr>
                <w:rFonts w:eastAsia="仿宋_GB2312"/>
                <w:sz w:val="28"/>
                <w:szCs w:val="28"/>
              </w:rPr>
            </w:pPr>
            <w:r>
              <w:rPr>
                <w:rFonts w:eastAsia="仿宋_GB2312"/>
                <w:sz w:val="28"/>
                <w:szCs w:val="28"/>
              </w:rPr>
              <w:t>手机号</w:t>
            </w:r>
          </w:p>
        </w:tc>
        <w:tc>
          <w:tcPr>
            <w:tcW w:w="808" w:type="dxa"/>
            <w:tcBorders>
              <w:top w:val="single" w:sz="4" w:space="0" w:color="auto"/>
              <w:left w:val="single" w:sz="4" w:space="0" w:color="auto"/>
              <w:bottom w:val="single" w:sz="4" w:space="0" w:color="auto"/>
              <w:right w:val="single" w:sz="4" w:space="0" w:color="auto"/>
            </w:tcBorders>
            <w:vAlign w:val="center"/>
          </w:tcPr>
          <w:p w:rsidR="00154C23" w:rsidRDefault="005D07FA" w:rsidP="0033626C">
            <w:pPr>
              <w:spacing w:beforeLines="50" w:before="161" w:afterLines="50" w:after="161" w:line="560" w:lineRule="exact"/>
              <w:jc w:val="center"/>
              <w:rPr>
                <w:rFonts w:eastAsia="仿宋_GB2312"/>
                <w:sz w:val="28"/>
                <w:szCs w:val="28"/>
              </w:rPr>
            </w:pPr>
            <w:r>
              <w:rPr>
                <w:rFonts w:eastAsia="仿宋_GB2312"/>
                <w:sz w:val="28"/>
                <w:szCs w:val="28"/>
              </w:rPr>
              <w:t>备注</w:t>
            </w:r>
          </w:p>
        </w:tc>
      </w:tr>
      <w:tr w:rsidR="00154C23">
        <w:trPr>
          <w:trHeight w:val="1043"/>
          <w:jc w:val="center"/>
        </w:trPr>
        <w:tc>
          <w:tcPr>
            <w:tcW w:w="1712" w:type="dxa"/>
            <w:tcBorders>
              <w:top w:val="single" w:sz="4" w:space="0" w:color="auto"/>
              <w:left w:val="single" w:sz="4" w:space="0" w:color="auto"/>
              <w:bottom w:val="single" w:sz="4" w:space="0" w:color="auto"/>
              <w:right w:val="single" w:sz="4" w:space="0" w:color="auto"/>
            </w:tcBorders>
            <w:noWrap/>
            <w:vAlign w:val="center"/>
          </w:tcPr>
          <w:p w:rsidR="00154C23" w:rsidRDefault="00154C23" w:rsidP="0033626C">
            <w:pPr>
              <w:spacing w:beforeLines="50" w:before="161" w:afterLines="50" w:after="161" w:line="560" w:lineRule="exact"/>
              <w:jc w:val="center"/>
              <w:rPr>
                <w:rFonts w:eastAsia="仿宋_GB2312"/>
                <w:bCs/>
                <w:sz w:val="28"/>
                <w:szCs w:val="28"/>
              </w:rPr>
            </w:pPr>
          </w:p>
        </w:tc>
        <w:tc>
          <w:tcPr>
            <w:tcW w:w="954" w:type="dxa"/>
            <w:tcBorders>
              <w:top w:val="single" w:sz="4" w:space="0" w:color="auto"/>
              <w:left w:val="single" w:sz="4" w:space="0" w:color="auto"/>
              <w:bottom w:val="single" w:sz="4" w:space="0" w:color="auto"/>
              <w:right w:val="single" w:sz="4" w:space="0" w:color="auto"/>
            </w:tcBorders>
            <w:noWrap/>
            <w:vAlign w:val="center"/>
          </w:tcPr>
          <w:p w:rsidR="00154C23" w:rsidRDefault="00154C23" w:rsidP="0033626C">
            <w:pPr>
              <w:spacing w:beforeLines="50" w:before="161" w:afterLines="50" w:after="161" w:line="560" w:lineRule="exact"/>
              <w:jc w:val="center"/>
              <w:rPr>
                <w:rFonts w:eastAsia="仿宋_GB2312"/>
                <w:bCs/>
                <w:sz w:val="28"/>
                <w:szCs w:val="28"/>
              </w:rPr>
            </w:pPr>
          </w:p>
        </w:tc>
        <w:tc>
          <w:tcPr>
            <w:tcW w:w="3706" w:type="dxa"/>
            <w:tcBorders>
              <w:top w:val="single" w:sz="4" w:space="0" w:color="auto"/>
              <w:left w:val="single" w:sz="4" w:space="0" w:color="auto"/>
              <w:bottom w:val="single" w:sz="4" w:space="0" w:color="auto"/>
              <w:right w:val="single" w:sz="4" w:space="0" w:color="auto"/>
            </w:tcBorders>
            <w:noWrap/>
            <w:vAlign w:val="center"/>
          </w:tcPr>
          <w:p w:rsidR="00154C23" w:rsidRDefault="00154C23" w:rsidP="0033626C">
            <w:pPr>
              <w:spacing w:beforeLines="50" w:before="161" w:afterLines="50" w:after="161" w:line="560" w:lineRule="exact"/>
              <w:jc w:val="center"/>
              <w:rPr>
                <w:rFonts w:eastAsia="仿宋_GB2312"/>
                <w:bCs/>
                <w:sz w:val="28"/>
                <w:szCs w:val="28"/>
              </w:rPr>
            </w:pPr>
          </w:p>
        </w:tc>
        <w:tc>
          <w:tcPr>
            <w:tcW w:w="2522" w:type="dxa"/>
            <w:tcBorders>
              <w:top w:val="single" w:sz="4" w:space="0" w:color="auto"/>
              <w:left w:val="single" w:sz="4" w:space="0" w:color="auto"/>
              <w:bottom w:val="single" w:sz="4" w:space="0" w:color="auto"/>
              <w:right w:val="single" w:sz="4" w:space="0" w:color="auto"/>
            </w:tcBorders>
            <w:noWrap/>
            <w:vAlign w:val="center"/>
          </w:tcPr>
          <w:p w:rsidR="00154C23" w:rsidRDefault="00154C23" w:rsidP="0033626C">
            <w:pPr>
              <w:spacing w:beforeLines="50" w:before="161" w:afterLines="50" w:after="161" w:line="560" w:lineRule="exact"/>
              <w:jc w:val="center"/>
              <w:rPr>
                <w:rFonts w:eastAsia="仿宋_GB2312"/>
                <w:bCs/>
                <w:sz w:val="28"/>
                <w:szCs w:val="28"/>
              </w:rPr>
            </w:pPr>
          </w:p>
        </w:tc>
        <w:tc>
          <w:tcPr>
            <w:tcW w:w="2925" w:type="dxa"/>
            <w:tcBorders>
              <w:top w:val="single" w:sz="4" w:space="0" w:color="auto"/>
              <w:left w:val="single" w:sz="4" w:space="0" w:color="auto"/>
              <w:bottom w:val="single" w:sz="4" w:space="0" w:color="auto"/>
              <w:right w:val="single" w:sz="4" w:space="0" w:color="auto"/>
            </w:tcBorders>
            <w:noWrap/>
            <w:vAlign w:val="center"/>
          </w:tcPr>
          <w:p w:rsidR="00154C23" w:rsidRDefault="00154C23" w:rsidP="0033626C">
            <w:pPr>
              <w:spacing w:beforeLines="50" w:before="161" w:afterLines="50" w:after="161" w:line="560" w:lineRule="exact"/>
              <w:jc w:val="center"/>
              <w:rPr>
                <w:rFonts w:eastAsia="仿宋_GB2312"/>
                <w:bCs/>
                <w:sz w:val="28"/>
                <w:szCs w:val="28"/>
              </w:rPr>
            </w:pPr>
          </w:p>
        </w:tc>
        <w:tc>
          <w:tcPr>
            <w:tcW w:w="2030" w:type="dxa"/>
            <w:tcBorders>
              <w:top w:val="single" w:sz="4" w:space="0" w:color="auto"/>
              <w:left w:val="single" w:sz="4" w:space="0" w:color="auto"/>
              <w:bottom w:val="single" w:sz="4" w:space="0" w:color="auto"/>
              <w:right w:val="single" w:sz="4" w:space="0" w:color="auto"/>
            </w:tcBorders>
            <w:noWrap/>
            <w:vAlign w:val="center"/>
          </w:tcPr>
          <w:p w:rsidR="00154C23" w:rsidRDefault="00154C23" w:rsidP="0033626C">
            <w:pPr>
              <w:spacing w:beforeLines="50" w:before="161" w:afterLines="50" w:after="161" w:line="560" w:lineRule="exact"/>
              <w:jc w:val="center"/>
              <w:rPr>
                <w:rFonts w:eastAsia="仿宋_GB2312"/>
                <w:bCs/>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154C23" w:rsidRDefault="00154C23" w:rsidP="0033626C">
            <w:pPr>
              <w:spacing w:beforeLines="50" w:before="161" w:afterLines="50" w:after="161" w:line="560" w:lineRule="exact"/>
              <w:jc w:val="center"/>
              <w:rPr>
                <w:rFonts w:eastAsia="仿宋_GB2312"/>
                <w:bCs/>
                <w:sz w:val="28"/>
                <w:szCs w:val="28"/>
              </w:rPr>
            </w:pPr>
          </w:p>
        </w:tc>
      </w:tr>
      <w:tr w:rsidR="00154C23">
        <w:trPr>
          <w:trHeight w:val="600"/>
          <w:jc w:val="center"/>
        </w:trPr>
        <w:tc>
          <w:tcPr>
            <w:tcW w:w="1712" w:type="dxa"/>
            <w:tcBorders>
              <w:top w:val="single" w:sz="4" w:space="0" w:color="auto"/>
              <w:left w:val="single" w:sz="4" w:space="0" w:color="auto"/>
              <w:bottom w:val="single" w:sz="4" w:space="0" w:color="auto"/>
              <w:right w:val="single" w:sz="4" w:space="0" w:color="auto"/>
            </w:tcBorders>
            <w:noWrap/>
            <w:vAlign w:val="center"/>
          </w:tcPr>
          <w:p w:rsidR="00154C23" w:rsidRDefault="00154C23" w:rsidP="0033626C">
            <w:pPr>
              <w:spacing w:beforeLines="50" w:before="161" w:afterLines="50" w:after="161" w:line="560" w:lineRule="exact"/>
              <w:jc w:val="center"/>
              <w:rPr>
                <w:rFonts w:eastAsia="仿宋_GB2312"/>
                <w:bCs/>
                <w:sz w:val="24"/>
              </w:rPr>
            </w:pPr>
          </w:p>
        </w:tc>
        <w:tc>
          <w:tcPr>
            <w:tcW w:w="954" w:type="dxa"/>
            <w:tcBorders>
              <w:top w:val="single" w:sz="4" w:space="0" w:color="auto"/>
              <w:left w:val="single" w:sz="4" w:space="0" w:color="auto"/>
              <w:bottom w:val="single" w:sz="4" w:space="0" w:color="auto"/>
              <w:right w:val="single" w:sz="4" w:space="0" w:color="auto"/>
            </w:tcBorders>
            <w:noWrap/>
            <w:vAlign w:val="center"/>
          </w:tcPr>
          <w:p w:rsidR="00154C23" w:rsidRDefault="00154C23" w:rsidP="0033626C">
            <w:pPr>
              <w:spacing w:beforeLines="50" w:before="161" w:afterLines="50" w:after="161" w:line="560" w:lineRule="exact"/>
              <w:jc w:val="center"/>
              <w:rPr>
                <w:rFonts w:eastAsia="仿宋_GB2312"/>
                <w:bCs/>
                <w:sz w:val="24"/>
              </w:rPr>
            </w:pPr>
          </w:p>
        </w:tc>
        <w:tc>
          <w:tcPr>
            <w:tcW w:w="3706" w:type="dxa"/>
            <w:tcBorders>
              <w:top w:val="single" w:sz="4" w:space="0" w:color="auto"/>
              <w:left w:val="single" w:sz="4" w:space="0" w:color="auto"/>
              <w:bottom w:val="single" w:sz="4" w:space="0" w:color="auto"/>
              <w:right w:val="single" w:sz="4" w:space="0" w:color="auto"/>
            </w:tcBorders>
            <w:noWrap/>
            <w:vAlign w:val="center"/>
          </w:tcPr>
          <w:p w:rsidR="00154C23" w:rsidRDefault="00154C23" w:rsidP="0033626C">
            <w:pPr>
              <w:spacing w:beforeLines="50" w:before="161" w:afterLines="50" w:after="161" w:line="560" w:lineRule="exact"/>
              <w:jc w:val="center"/>
              <w:rPr>
                <w:rFonts w:eastAsia="仿宋_GB2312"/>
                <w:bCs/>
                <w:sz w:val="24"/>
              </w:rPr>
            </w:pPr>
          </w:p>
        </w:tc>
        <w:tc>
          <w:tcPr>
            <w:tcW w:w="2522" w:type="dxa"/>
            <w:tcBorders>
              <w:top w:val="single" w:sz="4" w:space="0" w:color="auto"/>
              <w:left w:val="single" w:sz="4" w:space="0" w:color="auto"/>
              <w:bottom w:val="single" w:sz="4" w:space="0" w:color="auto"/>
              <w:right w:val="single" w:sz="4" w:space="0" w:color="auto"/>
            </w:tcBorders>
            <w:noWrap/>
            <w:vAlign w:val="center"/>
          </w:tcPr>
          <w:p w:rsidR="00154C23" w:rsidRDefault="00154C23" w:rsidP="0033626C">
            <w:pPr>
              <w:spacing w:beforeLines="50" w:before="161" w:afterLines="50" w:after="161" w:line="560" w:lineRule="exact"/>
              <w:jc w:val="center"/>
              <w:rPr>
                <w:rFonts w:eastAsia="仿宋_GB2312"/>
                <w:bCs/>
                <w:sz w:val="24"/>
              </w:rPr>
            </w:pPr>
          </w:p>
        </w:tc>
        <w:tc>
          <w:tcPr>
            <w:tcW w:w="2925" w:type="dxa"/>
            <w:tcBorders>
              <w:top w:val="single" w:sz="4" w:space="0" w:color="auto"/>
              <w:left w:val="single" w:sz="4" w:space="0" w:color="auto"/>
              <w:bottom w:val="single" w:sz="4" w:space="0" w:color="auto"/>
              <w:right w:val="single" w:sz="4" w:space="0" w:color="auto"/>
            </w:tcBorders>
            <w:noWrap/>
            <w:vAlign w:val="center"/>
          </w:tcPr>
          <w:p w:rsidR="00154C23" w:rsidRDefault="00154C23" w:rsidP="0033626C">
            <w:pPr>
              <w:spacing w:beforeLines="50" w:before="161" w:afterLines="50" w:after="161" w:line="560" w:lineRule="exact"/>
              <w:jc w:val="center"/>
              <w:rPr>
                <w:rFonts w:eastAsia="仿宋_GB2312"/>
                <w:bCs/>
                <w:sz w:val="24"/>
              </w:rPr>
            </w:pPr>
          </w:p>
        </w:tc>
        <w:tc>
          <w:tcPr>
            <w:tcW w:w="2030" w:type="dxa"/>
            <w:tcBorders>
              <w:top w:val="single" w:sz="4" w:space="0" w:color="auto"/>
              <w:left w:val="single" w:sz="4" w:space="0" w:color="auto"/>
              <w:bottom w:val="single" w:sz="4" w:space="0" w:color="auto"/>
              <w:right w:val="single" w:sz="4" w:space="0" w:color="auto"/>
            </w:tcBorders>
            <w:noWrap/>
            <w:vAlign w:val="center"/>
          </w:tcPr>
          <w:p w:rsidR="00154C23" w:rsidRDefault="00154C23" w:rsidP="0033626C">
            <w:pPr>
              <w:spacing w:beforeLines="50" w:before="161" w:afterLines="50" w:after="161" w:line="560" w:lineRule="exact"/>
              <w:jc w:val="center"/>
              <w:rPr>
                <w:rFonts w:eastAsia="仿宋_GB2312"/>
                <w:bCs/>
                <w:sz w:val="24"/>
              </w:rPr>
            </w:pPr>
          </w:p>
        </w:tc>
        <w:tc>
          <w:tcPr>
            <w:tcW w:w="808" w:type="dxa"/>
            <w:tcBorders>
              <w:top w:val="single" w:sz="4" w:space="0" w:color="auto"/>
              <w:left w:val="single" w:sz="4" w:space="0" w:color="auto"/>
              <w:bottom w:val="single" w:sz="4" w:space="0" w:color="auto"/>
              <w:right w:val="single" w:sz="4" w:space="0" w:color="auto"/>
            </w:tcBorders>
            <w:vAlign w:val="center"/>
          </w:tcPr>
          <w:p w:rsidR="00154C23" w:rsidRDefault="00154C23" w:rsidP="0033626C">
            <w:pPr>
              <w:spacing w:beforeLines="50" w:before="161" w:afterLines="50" w:after="161" w:line="560" w:lineRule="exact"/>
              <w:jc w:val="center"/>
              <w:rPr>
                <w:rFonts w:eastAsia="仿宋_GB2312"/>
                <w:bCs/>
                <w:sz w:val="24"/>
              </w:rPr>
            </w:pPr>
          </w:p>
        </w:tc>
      </w:tr>
      <w:tr w:rsidR="00154C23">
        <w:trPr>
          <w:trHeight w:val="466"/>
          <w:jc w:val="center"/>
        </w:trPr>
        <w:tc>
          <w:tcPr>
            <w:tcW w:w="1712" w:type="dxa"/>
            <w:tcBorders>
              <w:top w:val="single" w:sz="4" w:space="0" w:color="auto"/>
              <w:left w:val="single" w:sz="4" w:space="0" w:color="auto"/>
              <w:bottom w:val="single" w:sz="4" w:space="0" w:color="auto"/>
              <w:right w:val="single" w:sz="4" w:space="0" w:color="auto"/>
            </w:tcBorders>
            <w:noWrap/>
            <w:vAlign w:val="center"/>
          </w:tcPr>
          <w:p w:rsidR="00154C23" w:rsidRDefault="00154C23" w:rsidP="0033626C">
            <w:pPr>
              <w:spacing w:beforeLines="50" w:before="161" w:afterLines="50" w:after="161" w:line="560" w:lineRule="exact"/>
              <w:jc w:val="center"/>
              <w:rPr>
                <w:rFonts w:eastAsia="仿宋_GB2312"/>
                <w:bCs/>
                <w:sz w:val="24"/>
              </w:rPr>
            </w:pPr>
          </w:p>
        </w:tc>
        <w:tc>
          <w:tcPr>
            <w:tcW w:w="954" w:type="dxa"/>
            <w:tcBorders>
              <w:top w:val="single" w:sz="4" w:space="0" w:color="auto"/>
              <w:left w:val="single" w:sz="4" w:space="0" w:color="auto"/>
              <w:bottom w:val="single" w:sz="4" w:space="0" w:color="auto"/>
              <w:right w:val="single" w:sz="4" w:space="0" w:color="auto"/>
            </w:tcBorders>
            <w:noWrap/>
            <w:vAlign w:val="center"/>
          </w:tcPr>
          <w:p w:rsidR="00154C23" w:rsidRDefault="00154C23" w:rsidP="0033626C">
            <w:pPr>
              <w:spacing w:beforeLines="50" w:before="161" w:afterLines="50" w:after="161" w:line="560" w:lineRule="exact"/>
              <w:jc w:val="center"/>
              <w:rPr>
                <w:rFonts w:eastAsia="仿宋_GB2312"/>
                <w:bCs/>
                <w:sz w:val="24"/>
              </w:rPr>
            </w:pPr>
          </w:p>
        </w:tc>
        <w:tc>
          <w:tcPr>
            <w:tcW w:w="3706" w:type="dxa"/>
            <w:tcBorders>
              <w:top w:val="single" w:sz="4" w:space="0" w:color="auto"/>
              <w:left w:val="single" w:sz="4" w:space="0" w:color="auto"/>
              <w:bottom w:val="single" w:sz="4" w:space="0" w:color="auto"/>
              <w:right w:val="single" w:sz="4" w:space="0" w:color="auto"/>
            </w:tcBorders>
            <w:noWrap/>
            <w:vAlign w:val="center"/>
          </w:tcPr>
          <w:p w:rsidR="00154C23" w:rsidRDefault="00154C23" w:rsidP="0033626C">
            <w:pPr>
              <w:spacing w:beforeLines="50" w:before="161" w:afterLines="50" w:after="161" w:line="560" w:lineRule="exact"/>
              <w:jc w:val="center"/>
              <w:rPr>
                <w:rFonts w:eastAsia="仿宋_GB2312"/>
                <w:bCs/>
                <w:sz w:val="24"/>
              </w:rPr>
            </w:pPr>
          </w:p>
        </w:tc>
        <w:tc>
          <w:tcPr>
            <w:tcW w:w="2522" w:type="dxa"/>
            <w:tcBorders>
              <w:top w:val="single" w:sz="4" w:space="0" w:color="auto"/>
              <w:left w:val="single" w:sz="4" w:space="0" w:color="auto"/>
              <w:bottom w:val="single" w:sz="4" w:space="0" w:color="auto"/>
              <w:right w:val="single" w:sz="4" w:space="0" w:color="auto"/>
            </w:tcBorders>
            <w:noWrap/>
            <w:vAlign w:val="center"/>
          </w:tcPr>
          <w:p w:rsidR="00154C23" w:rsidRDefault="00154C23" w:rsidP="0033626C">
            <w:pPr>
              <w:spacing w:beforeLines="50" w:before="161" w:afterLines="50" w:after="161" w:line="560" w:lineRule="exact"/>
              <w:jc w:val="center"/>
              <w:rPr>
                <w:rFonts w:eastAsia="仿宋_GB2312"/>
                <w:bCs/>
                <w:sz w:val="24"/>
              </w:rPr>
            </w:pPr>
          </w:p>
        </w:tc>
        <w:tc>
          <w:tcPr>
            <w:tcW w:w="2925" w:type="dxa"/>
            <w:tcBorders>
              <w:top w:val="single" w:sz="4" w:space="0" w:color="auto"/>
              <w:left w:val="single" w:sz="4" w:space="0" w:color="auto"/>
              <w:bottom w:val="single" w:sz="4" w:space="0" w:color="auto"/>
              <w:right w:val="single" w:sz="4" w:space="0" w:color="auto"/>
            </w:tcBorders>
            <w:noWrap/>
            <w:vAlign w:val="center"/>
          </w:tcPr>
          <w:p w:rsidR="00154C23" w:rsidRDefault="00154C23" w:rsidP="0033626C">
            <w:pPr>
              <w:spacing w:beforeLines="50" w:before="161" w:afterLines="50" w:after="161" w:line="560" w:lineRule="exact"/>
              <w:jc w:val="center"/>
              <w:rPr>
                <w:rFonts w:eastAsia="仿宋_GB2312"/>
                <w:bCs/>
                <w:sz w:val="24"/>
              </w:rPr>
            </w:pPr>
          </w:p>
        </w:tc>
        <w:tc>
          <w:tcPr>
            <w:tcW w:w="2030" w:type="dxa"/>
            <w:tcBorders>
              <w:top w:val="single" w:sz="4" w:space="0" w:color="auto"/>
              <w:left w:val="single" w:sz="4" w:space="0" w:color="auto"/>
              <w:bottom w:val="single" w:sz="4" w:space="0" w:color="auto"/>
              <w:right w:val="single" w:sz="4" w:space="0" w:color="auto"/>
            </w:tcBorders>
            <w:noWrap/>
            <w:vAlign w:val="center"/>
          </w:tcPr>
          <w:p w:rsidR="00154C23" w:rsidRDefault="00154C23" w:rsidP="0033626C">
            <w:pPr>
              <w:spacing w:beforeLines="50" w:before="161" w:afterLines="50" w:after="161" w:line="560" w:lineRule="exact"/>
              <w:jc w:val="center"/>
              <w:rPr>
                <w:rFonts w:eastAsia="仿宋_GB2312"/>
                <w:bCs/>
                <w:sz w:val="24"/>
              </w:rPr>
            </w:pPr>
          </w:p>
        </w:tc>
        <w:tc>
          <w:tcPr>
            <w:tcW w:w="808" w:type="dxa"/>
            <w:tcBorders>
              <w:top w:val="single" w:sz="4" w:space="0" w:color="auto"/>
              <w:left w:val="single" w:sz="4" w:space="0" w:color="auto"/>
              <w:bottom w:val="single" w:sz="4" w:space="0" w:color="auto"/>
              <w:right w:val="single" w:sz="4" w:space="0" w:color="auto"/>
            </w:tcBorders>
            <w:vAlign w:val="center"/>
          </w:tcPr>
          <w:p w:rsidR="00154C23" w:rsidRDefault="00154C23" w:rsidP="0033626C">
            <w:pPr>
              <w:spacing w:beforeLines="50" w:before="161" w:afterLines="50" w:after="161" w:line="560" w:lineRule="exact"/>
              <w:jc w:val="center"/>
              <w:rPr>
                <w:rFonts w:eastAsia="仿宋_GB2312"/>
                <w:bCs/>
                <w:sz w:val="24"/>
              </w:rPr>
            </w:pPr>
          </w:p>
        </w:tc>
      </w:tr>
    </w:tbl>
    <w:p w:rsidR="00154C23" w:rsidRDefault="005D07FA">
      <w:pPr>
        <w:spacing w:line="560" w:lineRule="exact"/>
        <w:ind w:right="320"/>
        <w:jc w:val="left"/>
        <w:rPr>
          <w:rFonts w:eastAsia="仿宋_GB2312"/>
          <w:bCs/>
          <w:sz w:val="28"/>
          <w:szCs w:val="28"/>
        </w:rPr>
      </w:pPr>
      <w:r>
        <w:rPr>
          <w:rFonts w:eastAsia="仿宋_GB2312"/>
          <w:bCs/>
          <w:sz w:val="28"/>
          <w:szCs w:val="28"/>
        </w:rPr>
        <w:t>注：请各市州经信局填报参加中博会带队领导、工作联系人及本地企业人员参会信息</w:t>
      </w:r>
    </w:p>
    <w:p w:rsidR="00154C23" w:rsidRDefault="00154C23">
      <w:pPr>
        <w:spacing w:line="560" w:lineRule="exact"/>
        <w:ind w:firstLineChars="200" w:firstLine="640"/>
        <w:rPr>
          <w:rFonts w:eastAsia="楷体"/>
          <w:sz w:val="32"/>
          <w:szCs w:val="32"/>
        </w:rPr>
      </w:pPr>
    </w:p>
    <w:p w:rsidR="00154C23" w:rsidRDefault="00154C23"/>
    <w:p w:rsidR="00154C23" w:rsidRDefault="005D07FA">
      <w:pPr>
        <w:widowControl/>
        <w:jc w:val="left"/>
        <w:rPr>
          <w:rFonts w:eastAsia="黑体"/>
          <w:sz w:val="32"/>
          <w:szCs w:val="32"/>
        </w:rPr>
      </w:pPr>
      <w:r>
        <w:rPr>
          <w:rFonts w:eastAsia="仿宋"/>
          <w:sz w:val="32"/>
          <w:szCs w:val="32"/>
        </w:rPr>
        <w:br w:type="page"/>
      </w:r>
      <w:r>
        <w:rPr>
          <w:rFonts w:eastAsia="黑体" w:hint="eastAsia"/>
          <w:sz w:val="32"/>
          <w:szCs w:val="32"/>
        </w:rPr>
        <w:lastRenderedPageBreak/>
        <w:t>附件</w:t>
      </w:r>
      <w:r>
        <w:rPr>
          <w:rFonts w:eastAsia="黑体" w:hint="eastAsia"/>
          <w:sz w:val="32"/>
          <w:szCs w:val="32"/>
        </w:rPr>
        <w:t>2</w:t>
      </w:r>
    </w:p>
    <w:p w:rsidR="00154C23" w:rsidRDefault="005D07FA" w:rsidP="0033626C">
      <w:pPr>
        <w:spacing w:beforeLines="50" w:before="161" w:afterLines="50" w:after="161" w:line="560" w:lineRule="exact"/>
        <w:jc w:val="center"/>
        <w:rPr>
          <w:rFonts w:eastAsia="方正小标宋简体"/>
          <w:b/>
          <w:bCs/>
          <w:sz w:val="44"/>
          <w:szCs w:val="44"/>
        </w:rPr>
      </w:pPr>
      <w:r>
        <w:rPr>
          <w:rFonts w:eastAsia="方正小标宋简体"/>
          <w:b/>
          <w:bCs/>
          <w:sz w:val="44"/>
          <w:szCs w:val="44"/>
        </w:rPr>
        <w:t>第</w:t>
      </w:r>
      <w:r w:rsidR="0033626C">
        <w:rPr>
          <w:rFonts w:eastAsia="方正小标宋简体" w:hint="eastAsia"/>
          <w:b/>
          <w:bCs/>
          <w:sz w:val="44"/>
          <w:szCs w:val="44"/>
        </w:rPr>
        <w:t>二十</w:t>
      </w:r>
      <w:bookmarkStart w:id="0" w:name="_GoBack"/>
      <w:bookmarkEnd w:id="0"/>
      <w:r>
        <w:rPr>
          <w:rFonts w:eastAsia="方正小标宋简体"/>
          <w:b/>
          <w:bCs/>
          <w:sz w:val="44"/>
          <w:szCs w:val="44"/>
        </w:rPr>
        <w:t>届中博会省区市展区参展企业信息表</w:t>
      </w:r>
    </w:p>
    <w:p w:rsidR="00154C23" w:rsidRDefault="005D07FA">
      <w:pPr>
        <w:spacing w:line="560" w:lineRule="exact"/>
        <w:ind w:firstLineChars="200" w:firstLine="361"/>
        <w:rPr>
          <w:kern w:val="0"/>
          <w:sz w:val="20"/>
          <w:szCs w:val="20"/>
        </w:rPr>
      </w:pPr>
      <w:r>
        <w:rPr>
          <w:b/>
          <w:bCs/>
          <w:color w:val="000000"/>
          <w:kern w:val="0"/>
          <w:sz w:val="18"/>
          <w:szCs w:val="18"/>
        </w:rPr>
        <w:t>填报单位：</w:t>
      </w:r>
      <w:r>
        <w:rPr>
          <w:b/>
          <w:bCs/>
          <w:color w:val="000000"/>
          <w:kern w:val="0"/>
          <w:sz w:val="18"/>
          <w:szCs w:val="18"/>
          <w:u w:val="single"/>
        </w:rPr>
        <w:t xml:space="preserve">           </w:t>
      </w:r>
      <w:r>
        <w:rPr>
          <w:b/>
          <w:bCs/>
          <w:color w:val="000000"/>
          <w:kern w:val="0"/>
          <w:sz w:val="18"/>
          <w:szCs w:val="18"/>
        </w:rPr>
        <w:t xml:space="preserve">             </w:t>
      </w:r>
      <w:r>
        <w:rPr>
          <w:rFonts w:hint="eastAsia"/>
          <w:b/>
          <w:bCs/>
          <w:color w:val="000000"/>
          <w:kern w:val="0"/>
          <w:sz w:val="18"/>
          <w:szCs w:val="18"/>
        </w:rPr>
        <w:t xml:space="preserve">                                        </w:t>
      </w:r>
      <w:r>
        <w:rPr>
          <w:b/>
          <w:bCs/>
          <w:color w:val="000000"/>
          <w:kern w:val="0"/>
          <w:sz w:val="18"/>
          <w:szCs w:val="18"/>
        </w:rPr>
        <w:t>总展位数</w:t>
      </w:r>
      <w:r>
        <w:rPr>
          <w:b/>
          <w:bCs/>
          <w:color w:val="000000"/>
          <w:kern w:val="0"/>
          <w:sz w:val="18"/>
          <w:szCs w:val="18"/>
          <w:u w:val="single"/>
        </w:rPr>
        <w:t xml:space="preserve">       </w:t>
      </w:r>
      <w:proofErr w:type="gramStart"/>
      <w:r>
        <w:rPr>
          <w:b/>
          <w:bCs/>
          <w:color w:val="000000"/>
          <w:kern w:val="0"/>
          <w:sz w:val="18"/>
          <w:szCs w:val="18"/>
        </w:rPr>
        <w:t>个</w:t>
      </w:r>
      <w:proofErr w:type="gramEnd"/>
      <w:r>
        <w:rPr>
          <w:b/>
          <w:bCs/>
          <w:color w:val="000000"/>
          <w:kern w:val="0"/>
          <w:sz w:val="18"/>
          <w:szCs w:val="18"/>
        </w:rPr>
        <w:t>（其中：特装展位</w:t>
      </w:r>
      <w:r>
        <w:rPr>
          <w:b/>
          <w:bCs/>
          <w:color w:val="000000"/>
          <w:kern w:val="0"/>
          <w:sz w:val="18"/>
          <w:szCs w:val="18"/>
          <w:u w:val="single"/>
        </w:rPr>
        <w:t xml:space="preserve">       </w:t>
      </w:r>
      <w:proofErr w:type="gramStart"/>
      <w:r>
        <w:rPr>
          <w:b/>
          <w:bCs/>
          <w:color w:val="000000"/>
          <w:kern w:val="0"/>
          <w:sz w:val="18"/>
          <w:szCs w:val="18"/>
        </w:rPr>
        <w:t>个</w:t>
      </w:r>
      <w:proofErr w:type="gramEnd"/>
      <w:r>
        <w:rPr>
          <w:b/>
          <w:bCs/>
          <w:color w:val="000000"/>
          <w:kern w:val="0"/>
          <w:sz w:val="18"/>
          <w:szCs w:val="18"/>
        </w:rPr>
        <w:t>，标准展位</w:t>
      </w:r>
      <w:r>
        <w:rPr>
          <w:b/>
          <w:bCs/>
          <w:color w:val="000000"/>
          <w:kern w:val="0"/>
          <w:sz w:val="18"/>
          <w:szCs w:val="18"/>
          <w:u w:val="single"/>
        </w:rPr>
        <w:t xml:space="preserve">      </w:t>
      </w:r>
      <w:proofErr w:type="gramStart"/>
      <w:r>
        <w:rPr>
          <w:b/>
          <w:bCs/>
          <w:color w:val="000000"/>
          <w:kern w:val="0"/>
          <w:sz w:val="18"/>
          <w:szCs w:val="18"/>
        </w:rPr>
        <w:t>个</w:t>
      </w:r>
      <w:proofErr w:type="gramEnd"/>
      <w:r>
        <w:rPr>
          <w:b/>
          <w:bCs/>
          <w:color w:val="000000"/>
          <w:kern w:val="0"/>
          <w:sz w:val="18"/>
          <w:szCs w:val="18"/>
        </w:rPr>
        <w:t>）</w:t>
      </w:r>
      <w:r>
        <w:fldChar w:fldCharType="begin"/>
      </w:r>
      <w:r>
        <w:instrText xml:space="preserve"> </w:instrText>
      </w:r>
      <w:r>
        <w:rPr>
          <w:rFonts w:hint="eastAsia"/>
        </w:rPr>
        <w:instrText xml:space="preserve">LINK </w:instrText>
      </w:r>
      <w:r>
        <w:instrText>Excel.Sheet.12</w:instrText>
      </w:r>
      <w:r>
        <w:rPr>
          <w:rFonts w:hint="eastAsia"/>
        </w:rPr>
        <w:instrText xml:space="preserve"> "</w:instrText>
      </w:r>
      <w:r>
        <w:rPr>
          <w:rFonts w:hint="eastAsia"/>
        </w:rPr>
        <w:instrText>E:\\20241115</w:instrText>
      </w:r>
      <w:r>
        <w:rPr>
          <w:rFonts w:hint="eastAsia"/>
        </w:rPr>
        <w:instrText>中博会</w:instrText>
      </w:r>
      <w:r>
        <w:rPr>
          <w:rFonts w:hint="eastAsia"/>
        </w:rPr>
        <w:instrText>\\20240926\\</w:instrText>
      </w:r>
      <w:r>
        <w:rPr>
          <w:rFonts w:hint="eastAsia"/>
        </w:rPr>
        <w:instrText>中博会秘境内字﹝</w:instrText>
      </w:r>
      <w:r>
        <w:rPr>
          <w:rFonts w:hint="eastAsia"/>
        </w:rPr>
        <w:instrText>2024</w:instrText>
      </w:r>
      <w:r>
        <w:rPr>
          <w:rFonts w:hint="eastAsia"/>
        </w:rPr>
        <w:instrText>﹞</w:instrText>
      </w:r>
      <w:r>
        <w:rPr>
          <w:rFonts w:hint="eastAsia"/>
        </w:rPr>
        <w:instrText>7</w:instrText>
      </w:r>
      <w:r>
        <w:rPr>
          <w:rFonts w:hint="eastAsia"/>
        </w:rPr>
        <w:instrText>号文</w:instrText>
      </w:r>
      <w:r>
        <w:rPr>
          <w:rFonts w:hint="eastAsia"/>
        </w:rPr>
        <w:instrText xml:space="preserve"> </w:instrText>
      </w:r>
      <w:r>
        <w:rPr>
          <w:rFonts w:hint="eastAsia"/>
        </w:rPr>
        <w:instrText>附件</w:instrText>
      </w:r>
      <w:r>
        <w:rPr>
          <w:rFonts w:hint="eastAsia"/>
        </w:rPr>
        <w:instrText>2</w:instrText>
      </w:r>
      <w:r>
        <w:rPr>
          <w:rFonts w:hint="eastAsia"/>
        </w:rPr>
        <w:instrText>、</w:instrText>
      </w:r>
      <w:r>
        <w:rPr>
          <w:rFonts w:hint="eastAsia"/>
        </w:rPr>
        <w:instrText xml:space="preserve">4.xlsx" </w:instrText>
      </w:r>
      <w:r>
        <w:rPr>
          <w:rFonts w:hint="eastAsia"/>
        </w:rPr>
        <w:instrText>附件</w:instrText>
      </w:r>
      <w:r>
        <w:rPr>
          <w:rFonts w:hint="eastAsia"/>
        </w:rPr>
        <w:instrText>2!R3C1:R15C19 \a \f 4 \h</w:instrText>
      </w:r>
      <w:r>
        <w:instrText xml:space="preserve">  \* MERGEFORMAT </w:instrText>
      </w:r>
      <w:r>
        <w:fldChar w:fldCharType="separate"/>
      </w:r>
    </w:p>
    <w:tbl>
      <w:tblPr>
        <w:tblW w:w="14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536"/>
        <w:gridCol w:w="536"/>
        <w:gridCol w:w="771"/>
        <w:gridCol w:w="808"/>
        <w:gridCol w:w="530"/>
        <w:gridCol w:w="528"/>
        <w:gridCol w:w="526"/>
        <w:gridCol w:w="720"/>
        <w:gridCol w:w="638"/>
        <w:gridCol w:w="872"/>
        <w:gridCol w:w="745"/>
        <w:gridCol w:w="868"/>
        <w:gridCol w:w="874"/>
        <w:gridCol w:w="876"/>
        <w:gridCol w:w="878"/>
        <w:gridCol w:w="1010"/>
        <w:gridCol w:w="1060"/>
        <w:gridCol w:w="787"/>
        <w:gridCol w:w="853"/>
      </w:tblGrid>
      <w:tr w:rsidR="00154C23">
        <w:trPr>
          <w:trHeight w:val="413"/>
          <w:jc w:val="center"/>
        </w:trPr>
        <w:tc>
          <w:tcPr>
            <w:tcW w:w="486" w:type="dxa"/>
            <w:vMerge w:val="restart"/>
            <w:vAlign w:val="center"/>
          </w:tcPr>
          <w:p w:rsidR="00154C23" w:rsidRDefault="005D07FA">
            <w:pPr>
              <w:widowControl/>
              <w:spacing w:line="0" w:lineRule="atLeast"/>
              <w:jc w:val="center"/>
              <w:rPr>
                <w:b/>
                <w:bCs/>
                <w:color w:val="000000"/>
                <w:kern w:val="0"/>
                <w:sz w:val="15"/>
                <w:szCs w:val="15"/>
              </w:rPr>
            </w:pPr>
            <w:r>
              <w:rPr>
                <w:b/>
                <w:bCs/>
                <w:color w:val="000000"/>
                <w:kern w:val="0"/>
                <w:sz w:val="15"/>
                <w:szCs w:val="15"/>
              </w:rPr>
              <w:t>序号</w:t>
            </w:r>
          </w:p>
        </w:tc>
        <w:tc>
          <w:tcPr>
            <w:tcW w:w="1072" w:type="dxa"/>
            <w:gridSpan w:val="2"/>
            <w:noWrap/>
            <w:vAlign w:val="center"/>
          </w:tcPr>
          <w:p w:rsidR="00154C23" w:rsidRDefault="005D07FA">
            <w:pPr>
              <w:widowControl/>
              <w:spacing w:line="0" w:lineRule="atLeast"/>
              <w:jc w:val="center"/>
              <w:rPr>
                <w:b/>
                <w:bCs/>
                <w:color w:val="000000"/>
                <w:kern w:val="0"/>
                <w:sz w:val="15"/>
                <w:szCs w:val="15"/>
              </w:rPr>
            </w:pPr>
            <w:r>
              <w:rPr>
                <w:b/>
                <w:bCs/>
                <w:color w:val="000000"/>
                <w:kern w:val="0"/>
                <w:sz w:val="15"/>
                <w:szCs w:val="15"/>
              </w:rPr>
              <w:t>参展企业</w:t>
            </w:r>
          </w:p>
        </w:tc>
        <w:tc>
          <w:tcPr>
            <w:tcW w:w="771" w:type="dxa"/>
            <w:vMerge w:val="restart"/>
            <w:vAlign w:val="center"/>
          </w:tcPr>
          <w:p w:rsidR="00154C23" w:rsidRDefault="005D07FA">
            <w:pPr>
              <w:widowControl/>
              <w:spacing w:line="0" w:lineRule="atLeast"/>
              <w:jc w:val="center"/>
              <w:rPr>
                <w:b/>
                <w:bCs/>
                <w:color w:val="000000"/>
                <w:kern w:val="0"/>
                <w:sz w:val="15"/>
                <w:szCs w:val="15"/>
              </w:rPr>
            </w:pPr>
            <w:r>
              <w:rPr>
                <w:b/>
                <w:bCs/>
                <w:color w:val="000000"/>
                <w:kern w:val="0"/>
                <w:sz w:val="15"/>
                <w:szCs w:val="15"/>
              </w:rPr>
              <w:t>联系人</w:t>
            </w:r>
          </w:p>
        </w:tc>
        <w:tc>
          <w:tcPr>
            <w:tcW w:w="808" w:type="dxa"/>
            <w:vMerge w:val="restart"/>
            <w:vAlign w:val="center"/>
          </w:tcPr>
          <w:p w:rsidR="00154C23" w:rsidRDefault="005D07FA">
            <w:pPr>
              <w:widowControl/>
              <w:spacing w:line="0" w:lineRule="atLeast"/>
              <w:jc w:val="center"/>
              <w:rPr>
                <w:b/>
                <w:bCs/>
                <w:color w:val="000000"/>
                <w:kern w:val="0"/>
                <w:sz w:val="15"/>
                <w:szCs w:val="15"/>
              </w:rPr>
            </w:pPr>
            <w:r>
              <w:rPr>
                <w:b/>
                <w:bCs/>
                <w:color w:val="000000"/>
                <w:kern w:val="0"/>
                <w:sz w:val="15"/>
                <w:szCs w:val="15"/>
              </w:rPr>
              <w:t>办公电话</w:t>
            </w:r>
          </w:p>
        </w:tc>
        <w:tc>
          <w:tcPr>
            <w:tcW w:w="530" w:type="dxa"/>
            <w:vMerge w:val="restart"/>
            <w:vAlign w:val="center"/>
          </w:tcPr>
          <w:p w:rsidR="00154C23" w:rsidRDefault="005D07FA">
            <w:pPr>
              <w:widowControl/>
              <w:spacing w:line="0" w:lineRule="atLeast"/>
              <w:jc w:val="center"/>
              <w:rPr>
                <w:b/>
                <w:bCs/>
                <w:color w:val="000000"/>
                <w:kern w:val="0"/>
                <w:sz w:val="15"/>
                <w:szCs w:val="15"/>
              </w:rPr>
            </w:pPr>
            <w:r>
              <w:rPr>
                <w:b/>
                <w:bCs/>
                <w:color w:val="000000"/>
                <w:kern w:val="0"/>
                <w:sz w:val="15"/>
                <w:szCs w:val="15"/>
              </w:rPr>
              <w:t>移动电话</w:t>
            </w:r>
          </w:p>
        </w:tc>
        <w:tc>
          <w:tcPr>
            <w:tcW w:w="528" w:type="dxa"/>
            <w:vMerge w:val="restart"/>
            <w:vAlign w:val="center"/>
          </w:tcPr>
          <w:p w:rsidR="00154C23" w:rsidRDefault="005D07FA">
            <w:pPr>
              <w:widowControl/>
              <w:spacing w:line="0" w:lineRule="atLeast"/>
              <w:jc w:val="center"/>
              <w:rPr>
                <w:b/>
                <w:bCs/>
                <w:color w:val="000000"/>
                <w:kern w:val="0"/>
                <w:sz w:val="15"/>
                <w:szCs w:val="15"/>
              </w:rPr>
            </w:pPr>
            <w:r>
              <w:rPr>
                <w:b/>
                <w:bCs/>
                <w:color w:val="000000"/>
                <w:kern w:val="0"/>
                <w:sz w:val="15"/>
                <w:szCs w:val="15"/>
              </w:rPr>
              <w:t>电子邮箱</w:t>
            </w:r>
          </w:p>
        </w:tc>
        <w:tc>
          <w:tcPr>
            <w:tcW w:w="526" w:type="dxa"/>
            <w:vMerge w:val="restart"/>
            <w:vAlign w:val="center"/>
          </w:tcPr>
          <w:p w:rsidR="00154C23" w:rsidRDefault="005D07FA">
            <w:pPr>
              <w:widowControl/>
              <w:spacing w:line="0" w:lineRule="atLeast"/>
              <w:jc w:val="center"/>
              <w:rPr>
                <w:b/>
                <w:bCs/>
                <w:color w:val="000000"/>
                <w:kern w:val="0"/>
                <w:sz w:val="15"/>
                <w:szCs w:val="15"/>
              </w:rPr>
            </w:pPr>
            <w:r>
              <w:rPr>
                <w:b/>
                <w:bCs/>
                <w:color w:val="000000"/>
                <w:kern w:val="0"/>
                <w:sz w:val="15"/>
                <w:szCs w:val="15"/>
              </w:rPr>
              <w:t>地址</w:t>
            </w:r>
          </w:p>
        </w:tc>
        <w:tc>
          <w:tcPr>
            <w:tcW w:w="720" w:type="dxa"/>
            <w:vMerge w:val="restart"/>
            <w:vAlign w:val="center"/>
          </w:tcPr>
          <w:p w:rsidR="00154C23" w:rsidRDefault="005D07FA">
            <w:pPr>
              <w:widowControl/>
              <w:spacing w:line="0" w:lineRule="atLeast"/>
              <w:jc w:val="center"/>
              <w:rPr>
                <w:b/>
                <w:bCs/>
                <w:color w:val="000000"/>
                <w:kern w:val="0"/>
                <w:sz w:val="15"/>
                <w:szCs w:val="15"/>
              </w:rPr>
            </w:pPr>
            <w:r>
              <w:rPr>
                <w:b/>
                <w:bCs/>
                <w:color w:val="000000"/>
                <w:kern w:val="0"/>
                <w:sz w:val="15"/>
                <w:szCs w:val="15"/>
              </w:rPr>
              <w:t>展区</w:t>
            </w:r>
            <w:r>
              <w:rPr>
                <w:b/>
                <w:bCs/>
                <w:color w:val="000000"/>
                <w:kern w:val="0"/>
                <w:sz w:val="15"/>
                <w:szCs w:val="15"/>
              </w:rPr>
              <w:br/>
            </w:r>
            <w:r>
              <w:rPr>
                <w:b/>
                <w:bCs/>
                <w:color w:val="000000"/>
                <w:kern w:val="0"/>
                <w:sz w:val="15"/>
                <w:szCs w:val="15"/>
              </w:rPr>
              <w:t>产业</w:t>
            </w:r>
            <w:r>
              <w:rPr>
                <w:b/>
                <w:bCs/>
                <w:color w:val="000000"/>
                <w:kern w:val="0"/>
                <w:sz w:val="15"/>
                <w:szCs w:val="15"/>
              </w:rPr>
              <w:br/>
            </w:r>
            <w:r>
              <w:rPr>
                <w:b/>
                <w:bCs/>
                <w:color w:val="000000"/>
                <w:kern w:val="0"/>
                <w:sz w:val="15"/>
                <w:szCs w:val="15"/>
              </w:rPr>
              <w:t>类别</w:t>
            </w:r>
          </w:p>
        </w:tc>
        <w:tc>
          <w:tcPr>
            <w:tcW w:w="638" w:type="dxa"/>
            <w:vMerge w:val="restart"/>
            <w:vAlign w:val="center"/>
          </w:tcPr>
          <w:p w:rsidR="00154C23" w:rsidRDefault="005D07FA">
            <w:pPr>
              <w:widowControl/>
              <w:spacing w:line="0" w:lineRule="atLeast"/>
              <w:jc w:val="center"/>
              <w:rPr>
                <w:b/>
                <w:bCs/>
                <w:color w:val="000000"/>
                <w:kern w:val="0"/>
                <w:sz w:val="15"/>
                <w:szCs w:val="15"/>
              </w:rPr>
            </w:pPr>
            <w:r>
              <w:rPr>
                <w:b/>
                <w:bCs/>
                <w:color w:val="000000"/>
                <w:kern w:val="0"/>
                <w:sz w:val="15"/>
                <w:szCs w:val="15"/>
              </w:rPr>
              <w:t>所属行业</w:t>
            </w:r>
          </w:p>
        </w:tc>
        <w:tc>
          <w:tcPr>
            <w:tcW w:w="872" w:type="dxa"/>
            <w:vMerge w:val="restart"/>
            <w:vAlign w:val="center"/>
          </w:tcPr>
          <w:p w:rsidR="00154C23" w:rsidRDefault="005D07FA">
            <w:pPr>
              <w:widowControl/>
              <w:spacing w:line="0" w:lineRule="atLeast"/>
              <w:jc w:val="center"/>
              <w:rPr>
                <w:b/>
                <w:bCs/>
                <w:color w:val="000000"/>
                <w:kern w:val="0"/>
                <w:sz w:val="15"/>
                <w:szCs w:val="15"/>
              </w:rPr>
            </w:pPr>
            <w:r>
              <w:rPr>
                <w:b/>
                <w:bCs/>
                <w:color w:val="000000"/>
                <w:kern w:val="0"/>
                <w:sz w:val="15"/>
                <w:szCs w:val="15"/>
              </w:rPr>
              <w:t>是否属于中小企业（是</w:t>
            </w:r>
            <w:r>
              <w:rPr>
                <w:b/>
                <w:bCs/>
                <w:color w:val="000000"/>
                <w:kern w:val="0"/>
                <w:sz w:val="15"/>
                <w:szCs w:val="15"/>
              </w:rPr>
              <w:t>/</w:t>
            </w:r>
            <w:r>
              <w:rPr>
                <w:b/>
                <w:bCs/>
                <w:color w:val="000000"/>
                <w:kern w:val="0"/>
                <w:sz w:val="15"/>
                <w:szCs w:val="15"/>
              </w:rPr>
              <w:t>否）</w:t>
            </w:r>
          </w:p>
        </w:tc>
        <w:tc>
          <w:tcPr>
            <w:tcW w:w="745" w:type="dxa"/>
            <w:vMerge w:val="restart"/>
            <w:vAlign w:val="center"/>
          </w:tcPr>
          <w:p w:rsidR="00154C23" w:rsidRDefault="005D07FA">
            <w:pPr>
              <w:widowControl/>
              <w:spacing w:line="0" w:lineRule="atLeast"/>
              <w:jc w:val="center"/>
              <w:rPr>
                <w:b/>
                <w:bCs/>
                <w:color w:val="000000"/>
                <w:kern w:val="0"/>
                <w:sz w:val="15"/>
                <w:szCs w:val="15"/>
              </w:rPr>
            </w:pPr>
            <w:r>
              <w:rPr>
                <w:b/>
                <w:bCs/>
                <w:color w:val="000000"/>
                <w:kern w:val="0"/>
                <w:sz w:val="15"/>
                <w:szCs w:val="15"/>
              </w:rPr>
              <w:t>从业人数（人）</w:t>
            </w:r>
          </w:p>
        </w:tc>
        <w:tc>
          <w:tcPr>
            <w:tcW w:w="868" w:type="dxa"/>
            <w:vMerge w:val="restart"/>
            <w:vAlign w:val="center"/>
          </w:tcPr>
          <w:p w:rsidR="00154C23" w:rsidRDefault="005D07FA">
            <w:pPr>
              <w:widowControl/>
              <w:spacing w:line="0" w:lineRule="atLeast"/>
              <w:jc w:val="center"/>
              <w:rPr>
                <w:b/>
                <w:bCs/>
                <w:color w:val="000000"/>
                <w:kern w:val="0"/>
                <w:sz w:val="15"/>
                <w:szCs w:val="15"/>
              </w:rPr>
            </w:pPr>
            <w:r>
              <w:rPr>
                <w:b/>
                <w:bCs/>
                <w:color w:val="000000"/>
                <w:kern w:val="0"/>
                <w:sz w:val="15"/>
                <w:szCs w:val="15"/>
              </w:rPr>
              <w:t>营业收入（万元）</w:t>
            </w:r>
          </w:p>
        </w:tc>
        <w:tc>
          <w:tcPr>
            <w:tcW w:w="874" w:type="dxa"/>
            <w:vMerge w:val="restart"/>
            <w:vAlign w:val="center"/>
          </w:tcPr>
          <w:p w:rsidR="00154C23" w:rsidRDefault="005D07FA">
            <w:pPr>
              <w:widowControl/>
              <w:spacing w:line="0" w:lineRule="atLeast"/>
              <w:jc w:val="center"/>
              <w:rPr>
                <w:b/>
                <w:bCs/>
                <w:color w:val="000000"/>
                <w:kern w:val="0"/>
                <w:sz w:val="15"/>
                <w:szCs w:val="15"/>
              </w:rPr>
            </w:pPr>
            <w:r>
              <w:rPr>
                <w:b/>
                <w:bCs/>
                <w:color w:val="000000"/>
                <w:kern w:val="0"/>
                <w:sz w:val="15"/>
                <w:szCs w:val="15"/>
              </w:rPr>
              <w:t>资产总额（万元）</w:t>
            </w:r>
          </w:p>
        </w:tc>
        <w:tc>
          <w:tcPr>
            <w:tcW w:w="876" w:type="dxa"/>
            <w:vMerge w:val="restart"/>
            <w:vAlign w:val="center"/>
          </w:tcPr>
          <w:p w:rsidR="00154C23" w:rsidRDefault="005D07FA">
            <w:pPr>
              <w:widowControl/>
              <w:spacing w:line="0" w:lineRule="atLeast"/>
              <w:jc w:val="center"/>
              <w:rPr>
                <w:b/>
                <w:bCs/>
                <w:color w:val="000000"/>
                <w:kern w:val="0"/>
                <w:sz w:val="15"/>
                <w:szCs w:val="15"/>
              </w:rPr>
            </w:pPr>
            <w:r>
              <w:rPr>
                <w:b/>
                <w:bCs/>
                <w:color w:val="000000"/>
                <w:kern w:val="0"/>
                <w:sz w:val="15"/>
                <w:szCs w:val="15"/>
              </w:rPr>
              <w:t>专精特新</w:t>
            </w:r>
            <w:r>
              <w:rPr>
                <w:b/>
                <w:bCs/>
                <w:color w:val="000000"/>
                <w:kern w:val="0"/>
                <w:sz w:val="15"/>
                <w:szCs w:val="15"/>
              </w:rPr>
              <w:t>“</w:t>
            </w:r>
            <w:r>
              <w:rPr>
                <w:b/>
                <w:bCs/>
                <w:color w:val="000000"/>
                <w:kern w:val="0"/>
                <w:sz w:val="15"/>
                <w:szCs w:val="15"/>
              </w:rPr>
              <w:t>小巨人</w:t>
            </w:r>
            <w:r>
              <w:rPr>
                <w:b/>
                <w:bCs/>
                <w:color w:val="000000"/>
                <w:kern w:val="0"/>
                <w:sz w:val="15"/>
                <w:szCs w:val="15"/>
              </w:rPr>
              <w:t>”</w:t>
            </w:r>
            <w:r>
              <w:rPr>
                <w:b/>
                <w:bCs/>
                <w:color w:val="000000"/>
                <w:kern w:val="0"/>
                <w:sz w:val="15"/>
                <w:szCs w:val="15"/>
              </w:rPr>
              <w:t>（是</w:t>
            </w:r>
            <w:r>
              <w:rPr>
                <w:b/>
                <w:bCs/>
                <w:color w:val="000000"/>
                <w:kern w:val="0"/>
                <w:sz w:val="15"/>
                <w:szCs w:val="15"/>
              </w:rPr>
              <w:t>/</w:t>
            </w:r>
            <w:r>
              <w:rPr>
                <w:b/>
                <w:bCs/>
                <w:color w:val="000000"/>
                <w:kern w:val="0"/>
                <w:sz w:val="15"/>
                <w:szCs w:val="15"/>
              </w:rPr>
              <w:t>否）</w:t>
            </w:r>
          </w:p>
        </w:tc>
        <w:tc>
          <w:tcPr>
            <w:tcW w:w="878" w:type="dxa"/>
            <w:vMerge w:val="restart"/>
            <w:vAlign w:val="center"/>
          </w:tcPr>
          <w:p w:rsidR="00154C23" w:rsidRDefault="005D07FA">
            <w:pPr>
              <w:widowControl/>
              <w:spacing w:line="0" w:lineRule="atLeast"/>
              <w:jc w:val="center"/>
              <w:rPr>
                <w:b/>
                <w:bCs/>
                <w:color w:val="000000"/>
                <w:kern w:val="0"/>
                <w:sz w:val="15"/>
                <w:szCs w:val="15"/>
              </w:rPr>
            </w:pPr>
            <w:r>
              <w:rPr>
                <w:b/>
                <w:bCs/>
                <w:color w:val="000000"/>
                <w:kern w:val="0"/>
                <w:sz w:val="15"/>
                <w:szCs w:val="15"/>
              </w:rPr>
              <w:t>省级专精特新</w:t>
            </w:r>
            <w:r>
              <w:rPr>
                <w:b/>
                <w:bCs/>
                <w:color w:val="000000"/>
                <w:kern w:val="0"/>
                <w:sz w:val="15"/>
                <w:szCs w:val="15"/>
              </w:rPr>
              <w:br/>
            </w:r>
            <w:r>
              <w:rPr>
                <w:b/>
                <w:bCs/>
                <w:color w:val="000000"/>
                <w:kern w:val="0"/>
                <w:sz w:val="15"/>
                <w:szCs w:val="15"/>
              </w:rPr>
              <w:t>（是</w:t>
            </w:r>
            <w:r>
              <w:rPr>
                <w:b/>
                <w:bCs/>
                <w:color w:val="000000"/>
                <w:kern w:val="0"/>
                <w:sz w:val="15"/>
                <w:szCs w:val="15"/>
              </w:rPr>
              <w:t>/</w:t>
            </w:r>
            <w:r>
              <w:rPr>
                <w:b/>
                <w:bCs/>
                <w:color w:val="000000"/>
                <w:kern w:val="0"/>
                <w:sz w:val="15"/>
                <w:szCs w:val="15"/>
              </w:rPr>
              <w:t>否）</w:t>
            </w:r>
          </w:p>
        </w:tc>
        <w:tc>
          <w:tcPr>
            <w:tcW w:w="1010" w:type="dxa"/>
            <w:vMerge w:val="restart"/>
            <w:vAlign w:val="center"/>
          </w:tcPr>
          <w:p w:rsidR="00154C23" w:rsidRDefault="005D07FA">
            <w:pPr>
              <w:widowControl/>
              <w:spacing w:line="0" w:lineRule="atLeast"/>
              <w:jc w:val="center"/>
              <w:rPr>
                <w:b/>
                <w:bCs/>
                <w:color w:val="000000"/>
                <w:kern w:val="0"/>
                <w:sz w:val="15"/>
                <w:szCs w:val="15"/>
              </w:rPr>
            </w:pPr>
            <w:r>
              <w:rPr>
                <w:b/>
                <w:bCs/>
                <w:color w:val="000000"/>
                <w:kern w:val="0"/>
                <w:sz w:val="15"/>
                <w:szCs w:val="15"/>
              </w:rPr>
              <w:t>国家级制造业单项冠军（是</w:t>
            </w:r>
            <w:r>
              <w:rPr>
                <w:b/>
                <w:bCs/>
                <w:color w:val="000000"/>
                <w:kern w:val="0"/>
                <w:sz w:val="15"/>
                <w:szCs w:val="15"/>
              </w:rPr>
              <w:t>/</w:t>
            </w:r>
            <w:r>
              <w:rPr>
                <w:b/>
                <w:bCs/>
                <w:color w:val="000000"/>
                <w:kern w:val="0"/>
                <w:sz w:val="15"/>
                <w:szCs w:val="15"/>
              </w:rPr>
              <w:t>否）</w:t>
            </w:r>
          </w:p>
        </w:tc>
        <w:tc>
          <w:tcPr>
            <w:tcW w:w="1060" w:type="dxa"/>
            <w:vMerge w:val="restart"/>
            <w:vAlign w:val="center"/>
          </w:tcPr>
          <w:p w:rsidR="00154C23" w:rsidRDefault="005D07FA">
            <w:pPr>
              <w:widowControl/>
              <w:spacing w:line="0" w:lineRule="atLeast"/>
              <w:jc w:val="center"/>
              <w:rPr>
                <w:b/>
                <w:bCs/>
                <w:color w:val="000000"/>
                <w:kern w:val="0"/>
                <w:sz w:val="15"/>
                <w:szCs w:val="15"/>
              </w:rPr>
            </w:pPr>
            <w:r>
              <w:rPr>
                <w:b/>
                <w:bCs/>
                <w:color w:val="000000"/>
                <w:kern w:val="0"/>
                <w:sz w:val="15"/>
                <w:szCs w:val="15"/>
              </w:rPr>
              <w:t>所属中小企业特色产业集群</w:t>
            </w:r>
          </w:p>
        </w:tc>
        <w:tc>
          <w:tcPr>
            <w:tcW w:w="787" w:type="dxa"/>
            <w:vMerge w:val="restart"/>
          </w:tcPr>
          <w:p w:rsidR="00154C23" w:rsidRDefault="005D07FA">
            <w:pPr>
              <w:widowControl/>
              <w:spacing w:line="0" w:lineRule="atLeast"/>
              <w:jc w:val="center"/>
              <w:rPr>
                <w:b/>
                <w:bCs/>
                <w:color w:val="000000"/>
                <w:kern w:val="0"/>
                <w:sz w:val="15"/>
                <w:szCs w:val="15"/>
              </w:rPr>
            </w:pPr>
            <w:r>
              <w:rPr>
                <w:rFonts w:hint="eastAsia"/>
                <w:b/>
                <w:bCs/>
                <w:color w:val="000000"/>
                <w:kern w:val="0"/>
                <w:sz w:val="15"/>
                <w:szCs w:val="15"/>
              </w:rPr>
              <w:t>所属国家级制造业创新中心</w:t>
            </w:r>
          </w:p>
        </w:tc>
        <w:tc>
          <w:tcPr>
            <w:tcW w:w="853" w:type="dxa"/>
            <w:vMerge w:val="restart"/>
            <w:vAlign w:val="center"/>
          </w:tcPr>
          <w:p w:rsidR="00154C23" w:rsidRDefault="005D07FA">
            <w:pPr>
              <w:widowControl/>
              <w:spacing w:line="0" w:lineRule="atLeast"/>
              <w:jc w:val="center"/>
              <w:rPr>
                <w:b/>
                <w:bCs/>
                <w:color w:val="000000"/>
                <w:kern w:val="0"/>
                <w:sz w:val="15"/>
                <w:szCs w:val="15"/>
              </w:rPr>
            </w:pPr>
            <w:r>
              <w:rPr>
                <w:b/>
                <w:bCs/>
                <w:color w:val="000000"/>
                <w:kern w:val="0"/>
                <w:sz w:val="15"/>
                <w:szCs w:val="15"/>
              </w:rPr>
              <w:t>参展展品</w:t>
            </w:r>
          </w:p>
        </w:tc>
      </w:tr>
      <w:tr w:rsidR="00154C23">
        <w:trPr>
          <w:trHeight w:val="50"/>
          <w:jc w:val="center"/>
        </w:trPr>
        <w:tc>
          <w:tcPr>
            <w:tcW w:w="486" w:type="dxa"/>
            <w:vMerge/>
            <w:vAlign w:val="center"/>
          </w:tcPr>
          <w:p w:rsidR="00154C23" w:rsidRDefault="00154C23">
            <w:pPr>
              <w:widowControl/>
              <w:spacing w:line="0" w:lineRule="atLeast"/>
              <w:jc w:val="left"/>
              <w:rPr>
                <w:b/>
                <w:bCs/>
                <w:color w:val="000000"/>
                <w:kern w:val="0"/>
                <w:sz w:val="15"/>
                <w:szCs w:val="15"/>
              </w:rPr>
            </w:pPr>
          </w:p>
        </w:tc>
        <w:tc>
          <w:tcPr>
            <w:tcW w:w="536" w:type="dxa"/>
            <w:vAlign w:val="center"/>
          </w:tcPr>
          <w:p w:rsidR="00154C23" w:rsidRDefault="005D07FA">
            <w:pPr>
              <w:widowControl/>
              <w:spacing w:line="0" w:lineRule="atLeast"/>
              <w:jc w:val="center"/>
              <w:rPr>
                <w:b/>
                <w:bCs/>
                <w:color w:val="000000"/>
                <w:kern w:val="0"/>
                <w:sz w:val="15"/>
                <w:szCs w:val="15"/>
              </w:rPr>
            </w:pPr>
            <w:r>
              <w:rPr>
                <w:b/>
                <w:bCs/>
                <w:color w:val="000000"/>
                <w:kern w:val="0"/>
                <w:sz w:val="15"/>
                <w:szCs w:val="15"/>
              </w:rPr>
              <w:t>中文</w:t>
            </w:r>
            <w:r>
              <w:rPr>
                <w:b/>
                <w:bCs/>
                <w:color w:val="000000"/>
                <w:kern w:val="0"/>
                <w:sz w:val="15"/>
                <w:szCs w:val="15"/>
              </w:rPr>
              <w:br/>
            </w:r>
            <w:r>
              <w:rPr>
                <w:b/>
                <w:bCs/>
                <w:color w:val="000000"/>
                <w:kern w:val="0"/>
                <w:sz w:val="15"/>
                <w:szCs w:val="15"/>
              </w:rPr>
              <w:t>名称</w:t>
            </w:r>
          </w:p>
        </w:tc>
        <w:tc>
          <w:tcPr>
            <w:tcW w:w="536" w:type="dxa"/>
            <w:vAlign w:val="center"/>
          </w:tcPr>
          <w:p w:rsidR="00154C23" w:rsidRDefault="005D07FA">
            <w:pPr>
              <w:widowControl/>
              <w:spacing w:line="0" w:lineRule="atLeast"/>
              <w:jc w:val="center"/>
              <w:rPr>
                <w:b/>
                <w:bCs/>
                <w:color w:val="000000"/>
                <w:kern w:val="0"/>
                <w:sz w:val="15"/>
                <w:szCs w:val="15"/>
              </w:rPr>
            </w:pPr>
            <w:r>
              <w:rPr>
                <w:b/>
                <w:bCs/>
                <w:color w:val="000000"/>
                <w:kern w:val="0"/>
                <w:sz w:val="15"/>
                <w:szCs w:val="15"/>
              </w:rPr>
              <w:t>英文</w:t>
            </w:r>
            <w:r>
              <w:rPr>
                <w:b/>
                <w:bCs/>
                <w:color w:val="000000"/>
                <w:kern w:val="0"/>
                <w:sz w:val="15"/>
                <w:szCs w:val="15"/>
              </w:rPr>
              <w:br/>
            </w:r>
            <w:r>
              <w:rPr>
                <w:b/>
                <w:bCs/>
                <w:color w:val="000000"/>
                <w:kern w:val="0"/>
                <w:sz w:val="15"/>
                <w:szCs w:val="15"/>
              </w:rPr>
              <w:t>名称</w:t>
            </w:r>
          </w:p>
        </w:tc>
        <w:tc>
          <w:tcPr>
            <w:tcW w:w="771" w:type="dxa"/>
            <w:vMerge/>
            <w:vAlign w:val="center"/>
          </w:tcPr>
          <w:p w:rsidR="00154C23" w:rsidRDefault="00154C23">
            <w:pPr>
              <w:widowControl/>
              <w:spacing w:line="0" w:lineRule="atLeast"/>
              <w:jc w:val="left"/>
              <w:rPr>
                <w:b/>
                <w:bCs/>
                <w:color w:val="000000"/>
                <w:kern w:val="0"/>
                <w:sz w:val="15"/>
                <w:szCs w:val="15"/>
              </w:rPr>
            </w:pPr>
          </w:p>
        </w:tc>
        <w:tc>
          <w:tcPr>
            <w:tcW w:w="808" w:type="dxa"/>
            <w:vMerge/>
            <w:vAlign w:val="center"/>
          </w:tcPr>
          <w:p w:rsidR="00154C23" w:rsidRDefault="00154C23">
            <w:pPr>
              <w:widowControl/>
              <w:spacing w:line="0" w:lineRule="atLeast"/>
              <w:jc w:val="left"/>
              <w:rPr>
                <w:b/>
                <w:bCs/>
                <w:color w:val="000000"/>
                <w:kern w:val="0"/>
                <w:sz w:val="15"/>
                <w:szCs w:val="15"/>
              </w:rPr>
            </w:pPr>
          </w:p>
        </w:tc>
        <w:tc>
          <w:tcPr>
            <w:tcW w:w="530" w:type="dxa"/>
            <w:vMerge/>
            <w:vAlign w:val="center"/>
          </w:tcPr>
          <w:p w:rsidR="00154C23" w:rsidRDefault="00154C23">
            <w:pPr>
              <w:widowControl/>
              <w:spacing w:line="0" w:lineRule="atLeast"/>
              <w:jc w:val="left"/>
              <w:rPr>
                <w:b/>
                <w:bCs/>
                <w:color w:val="000000"/>
                <w:kern w:val="0"/>
                <w:sz w:val="15"/>
                <w:szCs w:val="15"/>
              </w:rPr>
            </w:pPr>
          </w:p>
        </w:tc>
        <w:tc>
          <w:tcPr>
            <w:tcW w:w="528" w:type="dxa"/>
            <w:vMerge/>
            <w:vAlign w:val="center"/>
          </w:tcPr>
          <w:p w:rsidR="00154C23" w:rsidRDefault="00154C23">
            <w:pPr>
              <w:widowControl/>
              <w:spacing w:line="0" w:lineRule="atLeast"/>
              <w:jc w:val="left"/>
              <w:rPr>
                <w:b/>
                <w:bCs/>
                <w:color w:val="000000"/>
                <w:kern w:val="0"/>
                <w:sz w:val="15"/>
                <w:szCs w:val="15"/>
              </w:rPr>
            </w:pPr>
          </w:p>
        </w:tc>
        <w:tc>
          <w:tcPr>
            <w:tcW w:w="526" w:type="dxa"/>
            <w:vMerge/>
            <w:vAlign w:val="center"/>
          </w:tcPr>
          <w:p w:rsidR="00154C23" w:rsidRDefault="00154C23">
            <w:pPr>
              <w:widowControl/>
              <w:spacing w:line="0" w:lineRule="atLeast"/>
              <w:jc w:val="left"/>
              <w:rPr>
                <w:b/>
                <w:bCs/>
                <w:color w:val="000000"/>
                <w:kern w:val="0"/>
                <w:sz w:val="15"/>
                <w:szCs w:val="15"/>
              </w:rPr>
            </w:pPr>
          </w:p>
        </w:tc>
        <w:tc>
          <w:tcPr>
            <w:tcW w:w="720" w:type="dxa"/>
            <w:vMerge/>
            <w:vAlign w:val="center"/>
          </w:tcPr>
          <w:p w:rsidR="00154C23" w:rsidRDefault="00154C23">
            <w:pPr>
              <w:widowControl/>
              <w:spacing w:line="0" w:lineRule="atLeast"/>
              <w:jc w:val="left"/>
              <w:rPr>
                <w:b/>
                <w:bCs/>
                <w:color w:val="000000"/>
                <w:kern w:val="0"/>
                <w:sz w:val="15"/>
                <w:szCs w:val="15"/>
              </w:rPr>
            </w:pPr>
          </w:p>
        </w:tc>
        <w:tc>
          <w:tcPr>
            <w:tcW w:w="638" w:type="dxa"/>
            <w:vMerge/>
            <w:vAlign w:val="center"/>
          </w:tcPr>
          <w:p w:rsidR="00154C23" w:rsidRDefault="00154C23">
            <w:pPr>
              <w:widowControl/>
              <w:spacing w:line="0" w:lineRule="atLeast"/>
              <w:jc w:val="left"/>
              <w:rPr>
                <w:b/>
                <w:bCs/>
                <w:color w:val="000000"/>
                <w:kern w:val="0"/>
                <w:sz w:val="15"/>
                <w:szCs w:val="15"/>
              </w:rPr>
            </w:pPr>
          </w:p>
        </w:tc>
        <w:tc>
          <w:tcPr>
            <w:tcW w:w="872" w:type="dxa"/>
            <w:vMerge/>
            <w:vAlign w:val="center"/>
          </w:tcPr>
          <w:p w:rsidR="00154C23" w:rsidRDefault="00154C23">
            <w:pPr>
              <w:widowControl/>
              <w:spacing w:line="0" w:lineRule="atLeast"/>
              <w:jc w:val="left"/>
              <w:rPr>
                <w:b/>
                <w:bCs/>
                <w:color w:val="000000"/>
                <w:kern w:val="0"/>
                <w:sz w:val="15"/>
                <w:szCs w:val="15"/>
              </w:rPr>
            </w:pPr>
          </w:p>
        </w:tc>
        <w:tc>
          <w:tcPr>
            <w:tcW w:w="745" w:type="dxa"/>
            <w:vMerge/>
            <w:vAlign w:val="center"/>
          </w:tcPr>
          <w:p w:rsidR="00154C23" w:rsidRDefault="00154C23">
            <w:pPr>
              <w:widowControl/>
              <w:spacing w:line="0" w:lineRule="atLeast"/>
              <w:jc w:val="left"/>
              <w:rPr>
                <w:b/>
                <w:bCs/>
                <w:color w:val="000000"/>
                <w:kern w:val="0"/>
                <w:sz w:val="15"/>
                <w:szCs w:val="15"/>
              </w:rPr>
            </w:pPr>
          </w:p>
        </w:tc>
        <w:tc>
          <w:tcPr>
            <w:tcW w:w="868" w:type="dxa"/>
            <w:vMerge/>
            <w:vAlign w:val="center"/>
          </w:tcPr>
          <w:p w:rsidR="00154C23" w:rsidRDefault="00154C23">
            <w:pPr>
              <w:widowControl/>
              <w:spacing w:line="0" w:lineRule="atLeast"/>
              <w:jc w:val="left"/>
              <w:rPr>
                <w:b/>
                <w:bCs/>
                <w:color w:val="000000"/>
                <w:kern w:val="0"/>
                <w:sz w:val="15"/>
                <w:szCs w:val="15"/>
              </w:rPr>
            </w:pPr>
          </w:p>
        </w:tc>
        <w:tc>
          <w:tcPr>
            <w:tcW w:w="874" w:type="dxa"/>
            <w:vMerge/>
            <w:vAlign w:val="center"/>
          </w:tcPr>
          <w:p w:rsidR="00154C23" w:rsidRDefault="00154C23">
            <w:pPr>
              <w:widowControl/>
              <w:spacing w:line="0" w:lineRule="atLeast"/>
              <w:jc w:val="left"/>
              <w:rPr>
                <w:b/>
                <w:bCs/>
                <w:color w:val="000000"/>
                <w:kern w:val="0"/>
                <w:sz w:val="15"/>
                <w:szCs w:val="15"/>
              </w:rPr>
            </w:pPr>
          </w:p>
        </w:tc>
        <w:tc>
          <w:tcPr>
            <w:tcW w:w="876" w:type="dxa"/>
            <w:vMerge/>
            <w:vAlign w:val="center"/>
          </w:tcPr>
          <w:p w:rsidR="00154C23" w:rsidRDefault="00154C23">
            <w:pPr>
              <w:widowControl/>
              <w:spacing w:line="0" w:lineRule="atLeast"/>
              <w:jc w:val="left"/>
              <w:rPr>
                <w:b/>
                <w:bCs/>
                <w:color w:val="000000"/>
                <w:kern w:val="0"/>
                <w:sz w:val="15"/>
                <w:szCs w:val="15"/>
              </w:rPr>
            </w:pPr>
          </w:p>
        </w:tc>
        <w:tc>
          <w:tcPr>
            <w:tcW w:w="878" w:type="dxa"/>
            <w:vMerge/>
            <w:vAlign w:val="center"/>
          </w:tcPr>
          <w:p w:rsidR="00154C23" w:rsidRDefault="00154C23">
            <w:pPr>
              <w:widowControl/>
              <w:spacing w:line="0" w:lineRule="atLeast"/>
              <w:jc w:val="left"/>
              <w:rPr>
                <w:b/>
                <w:bCs/>
                <w:color w:val="000000"/>
                <w:kern w:val="0"/>
                <w:sz w:val="15"/>
                <w:szCs w:val="15"/>
              </w:rPr>
            </w:pPr>
          </w:p>
        </w:tc>
        <w:tc>
          <w:tcPr>
            <w:tcW w:w="1010" w:type="dxa"/>
            <w:vMerge/>
            <w:vAlign w:val="center"/>
          </w:tcPr>
          <w:p w:rsidR="00154C23" w:rsidRDefault="00154C23">
            <w:pPr>
              <w:widowControl/>
              <w:spacing w:line="0" w:lineRule="atLeast"/>
              <w:jc w:val="left"/>
              <w:rPr>
                <w:b/>
                <w:bCs/>
                <w:color w:val="000000"/>
                <w:kern w:val="0"/>
                <w:sz w:val="15"/>
                <w:szCs w:val="15"/>
              </w:rPr>
            </w:pPr>
          </w:p>
        </w:tc>
        <w:tc>
          <w:tcPr>
            <w:tcW w:w="1060" w:type="dxa"/>
            <w:vMerge/>
            <w:vAlign w:val="center"/>
          </w:tcPr>
          <w:p w:rsidR="00154C23" w:rsidRDefault="00154C23">
            <w:pPr>
              <w:widowControl/>
              <w:spacing w:line="0" w:lineRule="atLeast"/>
              <w:jc w:val="left"/>
              <w:rPr>
                <w:b/>
                <w:bCs/>
                <w:color w:val="000000"/>
                <w:kern w:val="0"/>
                <w:sz w:val="15"/>
                <w:szCs w:val="15"/>
              </w:rPr>
            </w:pPr>
          </w:p>
        </w:tc>
        <w:tc>
          <w:tcPr>
            <w:tcW w:w="787" w:type="dxa"/>
            <w:vMerge/>
          </w:tcPr>
          <w:p w:rsidR="00154C23" w:rsidRDefault="00154C23">
            <w:pPr>
              <w:widowControl/>
              <w:spacing w:line="0" w:lineRule="atLeast"/>
              <w:jc w:val="left"/>
              <w:rPr>
                <w:b/>
                <w:bCs/>
                <w:color w:val="000000"/>
                <w:kern w:val="0"/>
                <w:sz w:val="15"/>
                <w:szCs w:val="15"/>
              </w:rPr>
            </w:pPr>
          </w:p>
        </w:tc>
        <w:tc>
          <w:tcPr>
            <w:tcW w:w="853" w:type="dxa"/>
            <w:vMerge/>
            <w:vAlign w:val="center"/>
          </w:tcPr>
          <w:p w:rsidR="00154C23" w:rsidRDefault="00154C23">
            <w:pPr>
              <w:widowControl/>
              <w:spacing w:line="0" w:lineRule="atLeast"/>
              <w:jc w:val="left"/>
              <w:rPr>
                <w:b/>
                <w:bCs/>
                <w:color w:val="000000"/>
                <w:kern w:val="0"/>
                <w:sz w:val="15"/>
                <w:szCs w:val="15"/>
              </w:rPr>
            </w:pPr>
          </w:p>
        </w:tc>
      </w:tr>
      <w:tr w:rsidR="00154C23">
        <w:trPr>
          <w:trHeight w:val="141"/>
          <w:jc w:val="center"/>
        </w:trPr>
        <w:tc>
          <w:tcPr>
            <w:tcW w:w="486" w:type="dxa"/>
            <w:vMerge/>
            <w:vAlign w:val="center"/>
          </w:tcPr>
          <w:p w:rsidR="00154C23" w:rsidRDefault="00154C23">
            <w:pPr>
              <w:widowControl/>
              <w:spacing w:line="0" w:lineRule="atLeast"/>
              <w:jc w:val="left"/>
              <w:rPr>
                <w:b/>
                <w:bCs/>
                <w:color w:val="000000"/>
                <w:kern w:val="0"/>
                <w:sz w:val="15"/>
                <w:szCs w:val="15"/>
              </w:rPr>
            </w:pPr>
          </w:p>
        </w:tc>
        <w:tc>
          <w:tcPr>
            <w:tcW w:w="536" w:type="dxa"/>
            <w:noWrap/>
            <w:vAlign w:val="center"/>
          </w:tcPr>
          <w:p w:rsidR="00154C23" w:rsidRDefault="005D07FA">
            <w:pPr>
              <w:widowControl/>
              <w:spacing w:line="0" w:lineRule="atLeast"/>
              <w:jc w:val="center"/>
              <w:rPr>
                <w:color w:val="000000"/>
                <w:kern w:val="0"/>
                <w:sz w:val="15"/>
                <w:szCs w:val="15"/>
              </w:rPr>
            </w:pPr>
            <w:r>
              <w:rPr>
                <w:color w:val="000000"/>
                <w:kern w:val="0"/>
                <w:sz w:val="15"/>
                <w:szCs w:val="15"/>
              </w:rPr>
              <w:t>（必填）</w:t>
            </w:r>
          </w:p>
        </w:tc>
        <w:tc>
          <w:tcPr>
            <w:tcW w:w="536" w:type="dxa"/>
            <w:noWrap/>
            <w:vAlign w:val="center"/>
          </w:tcPr>
          <w:p w:rsidR="00154C23" w:rsidRDefault="005D07FA">
            <w:pPr>
              <w:widowControl/>
              <w:spacing w:line="0" w:lineRule="atLeast"/>
              <w:jc w:val="center"/>
              <w:rPr>
                <w:color w:val="000000"/>
                <w:kern w:val="0"/>
                <w:sz w:val="15"/>
                <w:szCs w:val="15"/>
              </w:rPr>
            </w:pPr>
            <w:r>
              <w:rPr>
                <w:color w:val="000000"/>
                <w:kern w:val="0"/>
                <w:sz w:val="15"/>
                <w:szCs w:val="15"/>
              </w:rPr>
              <w:t>（必填）</w:t>
            </w:r>
          </w:p>
        </w:tc>
        <w:tc>
          <w:tcPr>
            <w:tcW w:w="771" w:type="dxa"/>
            <w:vAlign w:val="center"/>
          </w:tcPr>
          <w:p w:rsidR="00154C23" w:rsidRDefault="005D07FA">
            <w:pPr>
              <w:widowControl/>
              <w:spacing w:line="0" w:lineRule="atLeast"/>
              <w:jc w:val="center"/>
              <w:rPr>
                <w:color w:val="000000"/>
                <w:kern w:val="0"/>
                <w:sz w:val="15"/>
                <w:szCs w:val="15"/>
              </w:rPr>
            </w:pPr>
            <w:r>
              <w:rPr>
                <w:color w:val="000000"/>
                <w:kern w:val="0"/>
                <w:sz w:val="15"/>
                <w:szCs w:val="15"/>
              </w:rPr>
              <w:t>（必填）</w:t>
            </w:r>
          </w:p>
        </w:tc>
        <w:tc>
          <w:tcPr>
            <w:tcW w:w="808" w:type="dxa"/>
            <w:vAlign w:val="center"/>
          </w:tcPr>
          <w:p w:rsidR="00154C23" w:rsidRDefault="005D07FA">
            <w:pPr>
              <w:widowControl/>
              <w:spacing w:line="0" w:lineRule="atLeast"/>
              <w:jc w:val="center"/>
              <w:rPr>
                <w:color w:val="000000"/>
                <w:kern w:val="0"/>
                <w:sz w:val="15"/>
                <w:szCs w:val="15"/>
              </w:rPr>
            </w:pPr>
            <w:r>
              <w:rPr>
                <w:color w:val="000000"/>
                <w:kern w:val="0"/>
                <w:sz w:val="15"/>
                <w:szCs w:val="15"/>
              </w:rPr>
              <w:t>（区号</w:t>
            </w:r>
            <w:r>
              <w:rPr>
                <w:color w:val="000000"/>
                <w:kern w:val="0"/>
                <w:sz w:val="15"/>
                <w:szCs w:val="15"/>
              </w:rPr>
              <w:t>-</w:t>
            </w:r>
            <w:r>
              <w:rPr>
                <w:color w:val="000000"/>
                <w:kern w:val="0"/>
                <w:sz w:val="15"/>
                <w:szCs w:val="15"/>
              </w:rPr>
              <w:t>号码）</w:t>
            </w:r>
          </w:p>
        </w:tc>
        <w:tc>
          <w:tcPr>
            <w:tcW w:w="530" w:type="dxa"/>
            <w:vAlign w:val="center"/>
          </w:tcPr>
          <w:p w:rsidR="00154C23" w:rsidRDefault="005D07FA">
            <w:pPr>
              <w:widowControl/>
              <w:spacing w:line="0" w:lineRule="atLeast"/>
              <w:jc w:val="center"/>
              <w:rPr>
                <w:color w:val="000000"/>
                <w:kern w:val="0"/>
                <w:sz w:val="15"/>
                <w:szCs w:val="15"/>
              </w:rPr>
            </w:pPr>
            <w:r>
              <w:rPr>
                <w:color w:val="000000"/>
                <w:kern w:val="0"/>
                <w:sz w:val="15"/>
                <w:szCs w:val="15"/>
              </w:rPr>
              <w:t>（必填）</w:t>
            </w:r>
          </w:p>
        </w:tc>
        <w:tc>
          <w:tcPr>
            <w:tcW w:w="528" w:type="dxa"/>
            <w:vAlign w:val="center"/>
          </w:tcPr>
          <w:p w:rsidR="00154C23" w:rsidRDefault="005D07FA">
            <w:pPr>
              <w:widowControl/>
              <w:spacing w:line="0" w:lineRule="atLeast"/>
              <w:jc w:val="center"/>
              <w:rPr>
                <w:color w:val="000000"/>
                <w:kern w:val="0"/>
                <w:sz w:val="15"/>
                <w:szCs w:val="15"/>
              </w:rPr>
            </w:pPr>
            <w:r>
              <w:rPr>
                <w:color w:val="000000"/>
                <w:kern w:val="0"/>
                <w:sz w:val="15"/>
                <w:szCs w:val="15"/>
              </w:rPr>
              <w:t>（必填）</w:t>
            </w:r>
          </w:p>
        </w:tc>
        <w:tc>
          <w:tcPr>
            <w:tcW w:w="526" w:type="dxa"/>
            <w:vAlign w:val="center"/>
          </w:tcPr>
          <w:p w:rsidR="00154C23" w:rsidRDefault="005D07FA">
            <w:pPr>
              <w:widowControl/>
              <w:spacing w:line="0" w:lineRule="atLeast"/>
              <w:jc w:val="center"/>
              <w:rPr>
                <w:color w:val="000000"/>
                <w:kern w:val="0"/>
                <w:sz w:val="15"/>
                <w:szCs w:val="15"/>
              </w:rPr>
            </w:pPr>
            <w:r>
              <w:rPr>
                <w:color w:val="000000"/>
                <w:kern w:val="0"/>
                <w:sz w:val="15"/>
                <w:szCs w:val="15"/>
              </w:rPr>
              <w:t>（必填）</w:t>
            </w:r>
          </w:p>
        </w:tc>
        <w:tc>
          <w:tcPr>
            <w:tcW w:w="720" w:type="dxa"/>
            <w:noWrap/>
            <w:vAlign w:val="center"/>
          </w:tcPr>
          <w:p w:rsidR="00154C23" w:rsidRDefault="005D07FA">
            <w:pPr>
              <w:widowControl/>
              <w:spacing w:line="0" w:lineRule="atLeast"/>
              <w:jc w:val="center"/>
              <w:rPr>
                <w:color w:val="000000"/>
                <w:kern w:val="0"/>
                <w:sz w:val="15"/>
                <w:szCs w:val="15"/>
              </w:rPr>
            </w:pPr>
            <w:r>
              <w:rPr>
                <w:color w:val="000000"/>
                <w:kern w:val="0"/>
                <w:sz w:val="15"/>
                <w:szCs w:val="15"/>
              </w:rPr>
              <w:t>（必填）</w:t>
            </w:r>
          </w:p>
        </w:tc>
        <w:tc>
          <w:tcPr>
            <w:tcW w:w="638" w:type="dxa"/>
            <w:noWrap/>
            <w:vAlign w:val="center"/>
          </w:tcPr>
          <w:p w:rsidR="00154C23" w:rsidRDefault="005D07FA">
            <w:pPr>
              <w:widowControl/>
              <w:spacing w:line="0" w:lineRule="atLeast"/>
              <w:jc w:val="center"/>
              <w:rPr>
                <w:color w:val="000000"/>
                <w:kern w:val="0"/>
                <w:sz w:val="15"/>
                <w:szCs w:val="15"/>
              </w:rPr>
            </w:pPr>
            <w:r>
              <w:rPr>
                <w:color w:val="000000"/>
                <w:kern w:val="0"/>
                <w:sz w:val="15"/>
                <w:szCs w:val="15"/>
              </w:rPr>
              <w:t>（必填）</w:t>
            </w:r>
          </w:p>
        </w:tc>
        <w:tc>
          <w:tcPr>
            <w:tcW w:w="872" w:type="dxa"/>
            <w:vAlign w:val="center"/>
          </w:tcPr>
          <w:p w:rsidR="00154C23" w:rsidRDefault="005D07FA">
            <w:pPr>
              <w:widowControl/>
              <w:spacing w:line="0" w:lineRule="atLeast"/>
              <w:jc w:val="center"/>
              <w:rPr>
                <w:color w:val="000000"/>
                <w:kern w:val="0"/>
                <w:sz w:val="15"/>
                <w:szCs w:val="15"/>
              </w:rPr>
            </w:pPr>
            <w:r>
              <w:rPr>
                <w:color w:val="000000"/>
                <w:kern w:val="0"/>
                <w:sz w:val="15"/>
                <w:szCs w:val="15"/>
              </w:rPr>
              <w:t>（必填）</w:t>
            </w:r>
          </w:p>
        </w:tc>
        <w:tc>
          <w:tcPr>
            <w:tcW w:w="745" w:type="dxa"/>
            <w:vAlign w:val="center"/>
          </w:tcPr>
          <w:p w:rsidR="00154C23" w:rsidRDefault="005D07FA">
            <w:pPr>
              <w:widowControl/>
              <w:spacing w:line="0" w:lineRule="atLeast"/>
              <w:jc w:val="center"/>
              <w:rPr>
                <w:color w:val="000000"/>
                <w:kern w:val="0"/>
                <w:sz w:val="15"/>
                <w:szCs w:val="15"/>
              </w:rPr>
            </w:pPr>
            <w:r>
              <w:rPr>
                <w:color w:val="000000"/>
                <w:kern w:val="0"/>
                <w:sz w:val="15"/>
                <w:szCs w:val="15"/>
              </w:rPr>
              <w:t>（必填）</w:t>
            </w:r>
          </w:p>
        </w:tc>
        <w:tc>
          <w:tcPr>
            <w:tcW w:w="868" w:type="dxa"/>
            <w:vAlign w:val="center"/>
          </w:tcPr>
          <w:p w:rsidR="00154C23" w:rsidRDefault="005D07FA">
            <w:pPr>
              <w:widowControl/>
              <w:spacing w:line="0" w:lineRule="atLeast"/>
              <w:jc w:val="center"/>
              <w:rPr>
                <w:color w:val="000000"/>
                <w:kern w:val="0"/>
                <w:sz w:val="15"/>
                <w:szCs w:val="15"/>
              </w:rPr>
            </w:pPr>
            <w:r>
              <w:rPr>
                <w:color w:val="000000"/>
                <w:kern w:val="0"/>
                <w:sz w:val="15"/>
                <w:szCs w:val="15"/>
              </w:rPr>
              <w:t>（必填）</w:t>
            </w:r>
          </w:p>
        </w:tc>
        <w:tc>
          <w:tcPr>
            <w:tcW w:w="874" w:type="dxa"/>
            <w:vAlign w:val="center"/>
          </w:tcPr>
          <w:p w:rsidR="00154C23" w:rsidRDefault="005D07FA">
            <w:pPr>
              <w:widowControl/>
              <w:spacing w:line="0" w:lineRule="atLeast"/>
              <w:jc w:val="center"/>
              <w:rPr>
                <w:color w:val="000000"/>
                <w:kern w:val="0"/>
                <w:sz w:val="15"/>
                <w:szCs w:val="15"/>
              </w:rPr>
            </w:pPr>
            <w:r>
              <w:rPr>
                <w:color w:val="000000"/>
                <w:kern w:val="0"/>
                <w:sz w:val="15"/>
                <w:szCs w:val="15"/>
              </w:rPr>
              <w:t>（必填）</w:t>
            </w:r>
          </w:p>
        </w:tc>
        <w:tc>
          <w:tcPr>
            <w:tcW w:w="876" w:type="dxa"/>
            <w:vAlign w:val="center"/>
          </w:tcPr>
          <w:p w:rsidR="00154C23" w:rsidRDefault="005D07FA">
            <w:pPr>
              <w:widowControl/>
              <w:spacing w:line="0" w:lineRule="atLeast"/>
              <w:jc w:val="center"/>
              <w:rPr>
                <w:color w:val="000000"/>
                <w:kern w:val="0"/>
                <w:sz w:val="15"/>
                <w:szCs w:val="15"/>
              </w:rPr>
            </w:pPr>
            <w:r>
              <w:rPr>
                <w:color w:val="000000"/>
                <w:kern w:val="0"/>
                <w:sz w:val="15"/>
                <w:szCs w:val="15"/>
              </w:rPr>
              <w:t>（必填）</w:t>
            </w:r>
          </w:p>
        </w:tc>
        <w:tc>
          <w:tcPr>
            <w:tcW w:w="878" w:type="dxa"/>
            <w:vAlign w:val="center"/>
          </w:tcPr>
          <w:p w:rsidR="00154C23" w:rsidRDefault="005D07FA">
            <w:pPr>
              <w:widowControl/>
              <w:spacing w:line="0" w:lineRule="atLeast"/>
              <w:jc w:val="center"/>
              <w:rPr>
                <w:color w:val="000000"/>
                <w:kern w:val="0"/>
                <w:sz w:val="15"/>
                <w:szCs w:val="15"/>
              </w:rPr>
            </w:pPr>
            <w:r>
              <w:rPr>
                <w:color w:val="000000"/>
                <w:kern w:val="0"/>
                <w:sz w:val="15"/>
                <w:szCs w:val="15"/>
              </w:rPr>
              <w:t>（必填）</w:t>
            </w:r>
          </w:p>
        </w:tc>
        <w:tc>
          <w:tcPr>
            <w:tcW w:w="1010" w:type="dxa"/>
            <w:vAlign w:val="center"/>
          </w:tcPr>
          <w:p w:rsidR="00154C23" w:rsidRDefault="005D07FA">
            <w:pPr>
              <w:widowControl/>
              <w:spacing w:line="0" w:lineRule="atLeast"/>
              <w:jc w:val="center"/>
              <w:rPr>
                <w:color w:val="000000"/>
                <w:kern w:val="0"/>
                <w:sz w:val="15"/>
                <w:szCs w:val="15"/>
              </w:rPr>
            </w:pPr>
            <w:r>
              <w:rPr>
                <w:color w:val="000000"/>
                <w:kern w:val="0"/>
                <w:sz w:val="15"/>
                <w:szCs w:val="15"/>
              </w:rPr>
              <w:t>（必填）</w:t>
            </w:r>
          </w:p>
        </w:tc>
        <w:tc>
          <w:tcPr>
            <w:tcW w:w="1060" w:type="dxa"/>
            <w:vAlign w:val="center"/>
          </w:tcPr>
          <w:p w:rsidR="00154C23" w:rsidRDefault="005D07FA">
            <w:pPr>
              <w:widowControl/>
              <w:spacing w:line="0" w:lineRule="atLeast"/>
              <w:jc w:val="center"/>
              <w:rPr>
                <w:color w:val="000000"/>
                <w:kern w:val="0"/>
                <w:sz w:val="15"/>
                <w:szCs w:val="15"/>
              </w:rPr>
            </w:pPr>
            <w:r>
              <w:rPr>
                <w:color w:val="000000"/>
                <w:kern w:val="0"/>
                <w:sz w:val="15"/>
                <w:szCs w:val="15"/>
              </w:rPr>
              <w:t xml:space="preserve">　</w:t>
            </w:r>
          </w:p>
        </w:tc>
        <w:tc>
          <w:tcPr>
            <w:tcW w:w="787" w:type="dxa"/>
          </w:tcPr>
          <w:p w:rsidR="00154C23" w:rsidRDefault="00154C23">
            <w:pPr>
              <w:widowControl/>
              <w:spacing w:line="0" w:lineRule="atLeast"/>
              <w:jc w:val="center"/>
              <w:rPr>
                <w:color w:val="000000"/>
                <w:kern w:val="0"/>
                <w:sz w:val="15"/>
                <w:szCs w:val="15"/>
              </w:rPr>
            </w:pPr>
          </w:p>
        </w:tc>
        <w:tc>
          <w:tcPr>
            <w:tcW w:w="853" w:type="dxa"/>
            <w:vAlign w:val="center"/>
          </w:tcPr>
          <w:p w:rsidR="00154C23" w:rsidRDefault="005D07FA">
            <w:pPr>
              <w:widowControl/>
              <w:spacing w:line="0" w:lineRule="atLeast"/>
              <w:jc w:val="center"/>
              <w:rPr>
                <w:color w:val="000000"/>
                <w:kern w:val="0"/>
                <w:sz w:val="15"/>
                <w:szCs w:val="15"/>
              </w:rPr>
            </w:pPr>
            <w:r>
              <w:rPr>
                <w:color w:val="000000"/>
                <w:kern w:val="0"/>
                <w:sz w:val="15"/>
                <w:szCs w:val="15"/>
              </w:rPr>
              <w:t>（必填）</w:t>
            </w:r>
          </w:p>
        </w:tc>
      </w:tr>
      <w:tr w:rsidR="00154C23">
        <w:trPr>
          <w:trHeight w:val="525"/>
          <w:jc w:val="center"/>
        </w:trPr>
        <w:tc>
          <w:tcPr>
            <w:tcW w:w="486" w:type="dxa"/>
            <w:vAlign w:val="center"/>
          </w:tcPr>
          <w:p w:rsidR="00154C23" w:rsidRDefault="005D07FA">
            <w:pPr>
              <w:widowControl/>
              <w:spacing w:line="0" w:lineRule="atLeast"/>
              <w:jc w:val="center"/>
              <w:rPr>
                <w:color w:val="000000"/>
                <w:kern w:val="0"/>
                <w:sz w:val="15"/>
                <w:szCs w:val="15"/>
              </w:rPr>
            </w:pPr>
            <w:r>
              <w:rPr>
                <w:color w:val="000000"/>
                <w:kern w:val="0"/>
                <w:sz w:val="15"/>
                <w:szCs w:val="15"/>
              </w:rPr>
              <w:t>1</w:t>
            </w:r>
          </w:p>
        </w:tc>
        <w:tc>
          <w:tcPr>
            <w:tcW w:w="536"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536"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771"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808"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530"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528"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526"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720" w:type="dxa"/>
            <w:vAlign w:val="center"/>
          </w:tcPr>
          <w:p w:rsidR="00154C23" w:rsidRDefault="00154C23">
            <w:pPr>
              <w:widowControl/>
              <w:spacing w:line="0" w:lineRule="atLeast"/>
              <w:jc w:val="left"/>
              <w:rPr>
                <w:color w:val="000000"/>
                <w:kern w:val="0"/>
                <w:sz w:val="15"/>
                <w:szCs w:val="15"/>
              </w:rPr>
            </w:pPr>
          </w:p>
        </w:tc>
        <w:tc>
          <w:tcPr>
            <w:tcW w:w="638"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872"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745"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868"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874"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876"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878"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1010"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1060"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787" w:type="dxa"/>
          </w:tcPr>
          <w:p w:rsidR="00154C23" w:rsidRDefault="00154C23">
            <w:pPr>
              <w:widowControl/>
              <w:spacing w:line="0" w:lineRule="atLeast"/>
              <w:jc w:val="left"/>
              <w:rPr>
                <w:color w:val="000000"/>
                <w:kern w:val="0"/>
                <w:sz w:val="15"/>
                <w:szCs w:val="15"/>
              </w:rPr>
            </w:pPr>
          </w:p>
        </w:tc>
        <w:tc>
          <w:tcPr>
            <w:tcW w:w="853"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r>
      <w:tr w:rsidR="00154C23">
        <w:trPr>
          <w:trHeight w:val="193"/>
          <w:jc w:val="center"/>
        </w:trPr>
        <w:tc>
          <w:tcPr>
            <w:tcW w:w="486" w:type="dxa"/>
            <w:vAlign w:val="center"/>
          </w:tcPr>
          <w:p w:rsidR="00154C23" w:rsidRDefault="005D07FA">
            <w:pPr>
              <w:widowControl/>
              <w:spacing w:line="0" w:lineRule="atLeast"/>
              <w:jc w:val="center"/>
              <w:rPr>
                <w:color w:val="000000"/>
                <w:kern w:val="0"/>
                <w:sz w:val="15"/>
                <w:szCs w:val="15"/>
              </w:rPr>
            </w:pPr>
            <w:r>
              <w:rPr>
                <w:color w:val="000000"/>
                <w:kern w:val="0"/>
                <w:sz w:val="15"/>
                <w:szCs w:val="15"/>
              </w:rPr>
              <w:t>2</w:t>
            </w:r>
          </w:p>
        </w:tc>
        <w:tc>
          <w:tcPr>
            <w:tcW w:w="536"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536"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771"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808"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530"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528"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526"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720"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638"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872"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745"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868"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874"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876"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878"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1010"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1060"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c>
          <w:tcPr>
            <w:tcW w:w="787" w:type="dxa"/>
          </w:tcPr>
          <w:p w:rsidR="00154C23" w:rsidRDefault="00154C23">
            <w:pPr>
              <w:widowControl/>
              <w:spacing w:line="0" w:lineRule="atLeast"/>
              <w:jc w:val="left"/>
              <w:rPr>
                <w:color w:val="000000"/>
                <w:kern w:val="0"/>
                <w:sz w:val="15"/>
                <w:szCs w:val="15"/>
              </w:rPr>
            </w:pPr>
          </w:p>
        </w:tc>
        <w:tc>
          <w:tcPr>
            <w:tcW w:w="853" w:type="dxa"/>
            <w:vAlign w:val="center"/>
          </w:tcPr>
          <w:p w:rsidR="00154C23" w:rsidRDefault="005D07FA">
            <w:pPr>
              <w:widowControl/>
              <w:spacing w:line="0" w:lineRule="atLeast"/>
              <w:jc w:val="left"/>
              <w:rPr>
                <w:color w:val="000000"/>
                <w:kern w:val="0"/>
                <w:sz w:val="15"/>
                <w:szCs w:val="15"/>
              </w:rPr>
            </w:pPr>
            <w:r>
              <w:rPr>
                <w:color w:val="000000"/>
                <w:kern w:val="0"/>
                <w:sz w:val="15"/>
                <w:szCs w:val="15"/>
              </w:rPr>
              <w:t xml:space="preserve">　</w:t>
            </w:r>
          </w:p>
        </w:tc>
      </w:tr>
      <w:tr w:rsidR="00154C23">
        <w:trPr>
          <w:trHeight w:val="2888"/>
          <w:jc w:val="center"/>
        </w:trPr>
        <w:tc>
          <w:tcPr>
            <w:tcW w:w="14902" w:type="dxa"/>
            <w:gridSpan w:val="20"/>
          </w:tcPr>
          <w:p w:rsidR="00154C23" w:rsidRDefault="005D07FA">
            <w:pPr>
              <w:widowControl/>
              <w:spacing w:line="0" w:lineRule="atLeast"/>
              <w:rPr>
                <w:color w:val="000000"/>
                <w:kern w:val="0"/>
                <w:sz w:val="18"/>
                <w:szCs w:val="18"/>
              </w:rPr>
            </w:pPr>
            <w:r>
              <w:rPr>
                <w:color w:val="000000"/>
                <w:kern w:val="0"/>
                <w:sz w:val="18"/>
                <w:szCs w:val="18"/>
              </w:rPr>
              <w:t>说明：（</w:t>
            </w:r>
            <w:r>
              <w:rPr>
                <w:color w:val="000000"/>
                <w:kern w:val="0"/>
                <w:sz w:val="18"/>
                <w:szCs w:val="18"/>
              </w:rPr>
              <w:t>1</w:t>
            </w:r>
            <w:r>
              <w:rPr>
                <w:color w:val="000000"/>
                <w:kern w:val="0"/>
                <w:sz w:val="18"/>
                <w:szCs w:val="18"/>
              </w:rPr>
              <w:t>）展区产业类别：请从</w:t>
            </w:r>
            <w:r>
              <w:rPr>
                <w:color w:val="000000"/>
                <w:kern w:val="0"/>
                <w:sz w:val="18"/>
                <w:szCs w:val="18"/>
              </w:rPr>
              <w:t>“</w:t>
            </w:r>
            <w:r>
              <w:rPr>
                <w:color w:val="000000"/>
                <w:kern w:val="0"/>
                <w:sz w:val="18"/>
                <w:szCs w:val="18"/>
              </w:rPr>
              <w:t>传统产业专区、优势产业专区、新兴产业专区、未来产业专区</w:t>
            </w:r>
            <w:r>
              <w:rPr>
                <w:color w:val="000000"/>
                <w:kern w:val="0"/>
                <w:sz w:val="18"/>
                <w:szCs w:val="18"/>
              </w:rPr>
              <w:t>”</w:t>
            </w:r>
            <w:r>
              <w:rPr>
                <w:color w:val="000000"/>
                <w:kern w:val="0"/>
                <w:sz w:val="18"/>
                <w:szCs w:val="18"/>
              </w:rPr>
              <w:t>中</w:t>
            </w:r>
            <w:r>
              <w:rPr>
                <w:b/>
                <w:bCs/>
                <w:color w:val="000000"/>
                <w:kern w:val="0"/>
                <w:sz w:val="18"/>
                <w:szCs w:val="18"/>
              </w:rPr>
              <w:t>选择</w:t>
            </w:r>
            <w:r>
              <w:rPr>
                <w:b/>
                <w:bCs/>
                <w:color w:val="000000"/>
                <w:kern w:val="0"/>
                <w:sz w:val="18"/>
                <w:szCs w:val="18"/>
              </w:rPr>
              <w:t>1</w:t>
            </w:r>
            <w:r>
              <w:rPr>
                <w:b/>
                <w:bCs/>
                <w:color w:val="000000"/>
                <w:kern w:val="0"/>
                <w:sz w:val="18"/>
                <w:szCs w:val="18"/>
              </w:rPr>
              <w:t>个填入</w:t>
            </w:r>
            <w:r>
              <w:rPr>
                <w:color w:val="000000"/>
                <w:kern w:val="0"/>
                <w:sz w:val="18"/>
                <w:szCs w:val="18"/>
              </w:rPr>
              <w:t>。</w:t>
            </w:r>
            <w:r>
              <w:rPr>
                <w:color w:val="000000"/>
                <w:kern w:val="0"/>
                <w:sz w:val="18"/>
                <w:szCs w:val="18"/>
              </w:rPr>
              <w:br/>
            </w:r>
            <w:r>
              <w:rPr>
                <w:color w:val="000000"/>
                <w:kern w:val="0"/>
                <w:sz w:val="18"/>
                <w:szCs w:val="18"/>
              </w:rPr>
              <w:t>（</w:t>
            </w:r>
            <w:r>
              <w:rPr>
                <w:color w:val="000000"/>
                <w:kern w:val="0"/>
                <w:sz w:val="18"/>
                <w:szCs w:val="18"/>
              </w:rPr>
              <w:t>2</w:t>
            </w:r>
            <w:r>
              <w:rPr>
                <w:color w:val="000000"/>
                <w:kern w:val="0"/>
                <w:sz w:val="18"/>
                <w:szCs w:val="18"/>
              </w:rPr>
              <w:t>）所属行业：选择传统产业专区的参展企业，请从钢铁、有色金属、石化化工、建材、轻工、纺织、中药等行业中</w:t>
            </w:r>
            <w:r>
              <w:rPr>
                <w:b/>
                <w:bCs/>
                <w:color w:val="000000"/>
                <w:kern w:val="0"/>
                <w:sz w:val="18"/>
                <w:szCs w:val="18"/>
              </w:rPr>
              <w:t>选择</w:t>
            </w:r>
            <w:r>
              <w:rPr>
                <w:b/>
                <w:bCs/>
                <w:color w:val="000000"/>
                <w:kern w:val="0"/>
                <w:sz w:val="18"/>
                <w:szCs w:val="18"/>
              </w:rPr>
              <w:t>1</w:t>
            </w:r>
            <w:r>
              <w:rPr>
                <w:b/>
                <w:bCs/>
                <w:color w:val="000000"/>
                <w:kern w:val="0"/>
                <w:sz w:val="18"/>
                <w:szCs w:val="18"/>
              </w:rPr>
              <w:t>个填入</w:t>
            </w:r>
            <w:r>
              <w:rPr>
                <w:color w:val="000000"/>
                <w:kern w:val="0"/>
                <w:sz w:val="18"/>
                <w:szCs w:val="18"/>
              </w:rPr>
              <w:t>；选择优势产业专区的参展企业，请从轨道交通装备、船舶与海洋工程装备、电力装备、新能源汽车、太阳能光伏、通信设备、动力电池等行业中</w:t>
            </w:r>
            <w:r>
              <w:rPr>
                <w:b/>
                <w:bCs/>
                <w:color w:val="000000"/>
                <w:kern w:val="0"/>
                <w:sz w:val="18"/>
                <w:szCs w:val="18"/>
              </w:rPr>
              <w:t>选择</w:t>
            </w:r>
            <w:r>
              <w:rPr>
                <w:b/>
                <w:bCs/>
                <w:color w:val="000000"/>
                <w:kern w:val="0"/>
                <w:sz w:val="18"/>
                <w:szCs w:val="18"/>
              </w:rPr>
              <w:t>1</w:t>
            </w:r>
            <w:r>
              <w:rPr>
                <w:b/>
                <w:bCs/>
                <w:color w:val="000000"/>
                <w:kern w:val="0"/>
                <w:sz w:val="18"/>
                <w:szCs w:val="18"/>
              </w:rPr>
              <w:t>个填入</w:t>
            </w:r>
            <w:r>
              <w:rPr>
                <w:color w:val="000000"/>
                <w:kern w:val="0"/>
                <w:sz w:val="18"/>
                <w:szCs w:val="18"/>
              </w:rPr>
              <w:t>；选择新兴产业专区的参展企业，请从集成电路和第五代移动通信（</w:t>
            </w:r>
            <w:r>
              <w:rPr>
                <w:color w:val="000000"/>
                <w:kern w:val="0"/>
                <w:sz w:val="18"/>
                <w:szCs w:val="18"/>
              </w:rPr>
              <w:t>5G</w:t>
            </w:r>
            <w:r>
              <w:rPr>
                <w:color w:val="000000"/>
                <w:kern w:val="0"/>
                <w:sz w:val="18"/>
                <w:szCs w:val="18"/>
              </w:rPr>
              <w:t>）、新一代信息技术、智能（网联）汽车、新能源、新材料、高端装备、航空航天、生物医药及高端医疗装备、安全应急装备等行业中</w:t>
            </w:r>
            <w:r>
              <w:rPr>
                <w:b/>
                <w:bCs/>
                <w:color w:val="000000"/>
                <w:kern w:val="0"/>
                <w:sz w:val="18"/>
                <w:szCs w:val="18"/>
              </w:rPr>
              <w:t>选择</w:t>
            </w:r>
            <w:r>
              <w:rPr>
                <w:b/>
                <w:bCs/>
                <w:color w:val="000000"/>
                <w:kern w:val="0"/>
                <w:sz w:val="18"/>
                <w:szCs w:val="18"/>
              </w:rPr>
              <w:t>1</w:t>
            </w:r>
            <w:r>
              <w:rPr>
                <w:b/>
                <w:bCs/>
                <w:color w:val="000000"/>
                <w:kern w:val="0"/>
                <w:sz w:val="18"/>
                <w:szCs w:val="18"/>
              </w:rPr>
              <w:t>个填入</w:t>
            </w:r>
            <w:r>
              <w:rPr>
                <w:color w:val="000000"/>
                <w:kern w:val="0"/>
                <w:sz w:val="18"/>
                <w:szCs w:val="18"/>
              </w:rPr>
              <w:t>；选择未来产业专区的参展企业，请从人工智能、人</w:t>
            </w:r>
            <w:r>
              <w:rPr>
                <w:color w:val="000000"/>
                <w:kern w:val="0"/>
                <w:sz w:val="18"/>
                <w:szCs w:val="18"/>
              </w:rPr>
              <w:t>形机器人、元宇宙、下一代互联网、第六代移动通信（</w:t>
            </w:r>
            <w:r>
              <w:rPr>
                <w:color w:val="000000"/>
                <w:kern w:val="0"/>
                <w:sz w:val="18"/>
                <w:szCs w:val="18"/>
              </w:rPr>
              <w:t>6G</w:t>
            </w:r>
            <w:r>
              <w:rPr>
                <w:color w:val="000000"/>
                <w:kern w:val="0"/>
                <w:sz w:val="18"/>
                <w:szCs w:val="18"/>
              </w:rPr>
              <w:t>）、量子信息、生物制造、深海空</w:t>
            </w:r>
            <w:proofErr w:type="gramStart"/>
            <w:r>
              <w:rPr>
                <w:color w:val="000000"/>
                <w:kern w:val="0"/>
                <w:sz w:val="18"/>
                <w:szCs w:val="18"/>
              </w:rPr>
              <w:t>天开发</w:t>
            </w:r>
            <w:proofErr w:type="gramEnd"/>
            <w:r>
              <w:rPr>
                <w:color w:val="000000"/>
                <w:kern w:val="0"/>
                <w:sz w:val="18"/>
                <w:szCs w:val="18"/>
              </w:rPr>
              <w:t>等行业中</w:t>
            </w:r>
            <w:r>
              <w:rPr>
                <w:b/>
                <w:bCs/>
                <w:color w:val="000000"/>
                <w:kern w:val="0"/>
                <w:sz w:val="18"/>
                <w:szCs w:val="18"/>
              </w:rPr>
              <w:t>选择</w:t>
            </w:r>
            <w:r>
              <w:rPr>
                <w:b/>
                <w:bCs/>
                <w:color w:val="000000"/>
                <w:kern w:val="0"/>
                <w:sz w:val="18"/>
                <w:szCs w:val="18"/>
              </w:rPr>
              <w:t>1</w:t>
            </w:r>
            <w:r>
              <w:rPr>
                <w:b/>
                <w:bCs/>
                <w:color w:val="000000"/>
                <w:kern w:val="0"/>
                <w:sz w:val="18"/>
                <w:szCs w:val="18"/>
              </w:rPr>
              <w:t>个填入</w:t>
            </w:r>
            <w:r>
              <w:rPr>
                <w:color w:val="000000"/>
                <w:kern w:val="0"/>
                <w:sz w:val="18"/>
                <w:szCs w:val="18"/>
              </w:rPr>
              <w:t>。</w:t>
            </w:r>
            <w:r>
              <w:rPr>
                <w:color w:val="000000"/>
                <w:kern w:val="0"/>
                <w:sz w:val="18"/>
                <w:szCs w:val="18"/>
              </w:rPr>
              <w:br/>
            </w:r>
            <w:r>
              <w:rPr>
                <w:color w:val="000000"/>
                <w:kern w:val="0"/>
                <w:sz w:val="18"/>
                <w:szCs w:val="18"/>
              </w:rPr>
              <w:t>（</w:t>
            </w:r>
            <w:r>
              <w:rPr>
                <w:color w:val="000000"/>
                <w:kern w:val="0"/>
                <w:sz w:val="18"/>
                <w:szCs w:val="18"/>
              </w:rPr>
              <w:t>3</w:t>
            </w:r>
            <w:r>
              <w:rPr>
                <w:color w:val="000000"/>
                <w:kern w:val="0"/>
                <w:sz w:val="18"/>
                <w:szCs w:val="18"/>
              </w:rPr>
              <w:t>）是否属于中小企业：请根据《关于印发中小企业划型标准规定的通知》（工信部联企业〔</w:t>
            </w:r>
            <w:r>
              <w:rPr>
                <w:color w:val="000000"/>
                <w:kern w:val="0"/>
                <w:sz w:val="18"/>
                <w:szCs w:val="18"/>
              </w:rPr>
              <w:t>2011</w:t>
            </w:r>
            <w:r>
              <w:rPr>
                <w:color w:val="000000"/>
                <w:kern w:val="0"/>
                <w:sz w:val="18"/>
                <w:szCs w:val="18"/>
              </w:rPr>
              <w:t>〕</w:t>
            </w:r>
            <w:r>
              <w:rPr>
                <w:color w:val="000000"/>
                <w:kern w:val="0"/>
                <w:sz w:val="18"/>
                <w:szCs w:val="18"/>
              </w:rPr>
              <w:t>300</w:t>
            </w:r>
            <w:r>
              <w:rPr>
                <w:color w:val="000000"/>
                <w:kern w:val="0"/>
                <w:sz w:val="18"/>
                <w:szCs w:val="18"/>
              </w:rPr>
              <w:t>号）规定的中小企业划型标准，</w:t>
            </w:r>
            <w:r>
              <w:rPr>
                <w:b/>
                <w:bCs/>
                <w:color w:val="000000"/>
                <w:kern w:val="0"/>
                <w:sz w:val="18"/>
                <w:szCs w:val="18"/>
              </w:rPr>
              <w:t>填写</w:t>
            </w:r>
            <w:r>
              <w:rPr>
                <w:b/>
                <w:bCs/>
                <w:color w:val="000000"/>
                <w:kern w:val="0"/>
                <w:sz w:val="18"/>
                <w:szCs w:val="18"/>
              </w:rPr>
              <w:t>“</w:t>
            </w:r>
            <w:r>
              <w:rPr>
                <w:b/>
                <w:bCs/>
                <w:color w:val="000000"/>
                <w:kern w:val="0"/>
                <w:sz w:val="18"/>
                <w:szCs w:val="18"/>
              </w:rPr>
              <w:t>是</w:t>
            </w:r>
            <w:r>
              <w:rPr>
                <w:b/>
                <w:bCs/>
                <w:color w:val="000000"/>
                <w:kern w:val="0"/>
                <w:sz w:val="18"/>
                <w:szCs w:val="18"/>
              </w:rPr>
              <w:t>”</w:t>
            </w:r>
            <w:r>
              <w:rPr>
                <w:b/>
                <w:bCs/>
                <w:color w:val="000000"/>
                <w:kern w:val="0"/>
                <w:sz w:val="18"/>
                <w:szCs w:val="18"/>
              </w:rPr>
              <w:t>或</w:t>
            </w:r>
            <w:r>
              <w:rPr>
                <w:b/>
                <w:bCs/>
                <w:color w:val="000000"/>
                <w:kern w:val="0"/>
                <w:sz w:val="18"/>
                <w:szCs w:val="18"/>
              </w:rPr>
              <w:t>“</w:t>
            </w:r>
            <w:r>
              <w:rPr>
                <w:b/>
                <w:bCs/>
                <w:color w:val="000000"/>
                <w:kern w:val="0"/>
                <w:sz w:val="18"/>
                <w:szCs w:val="18"/>
              </w:rPr>
              <w:t>否</w:t>
            </w:r>
            <w:r>
              <w:rPr>
                <w:b/>
                <w:bCs/>
                <w:color w:val="000000"/>
                <w:kern w:val="0"/>
                <w:sz w:val="18"/>
                <w:szCs w:val="18"/>
              </w:rPr>
              <w:t>”</w:t>
            </w:r>
            <w:r>
              <w:rPr>
                <w:color w:val="000000"/>
                <w:kern w:val="0"/>
                <w:sz w:val="18"/>
                <w:szCs w:val="18"/>
              </w:rPr>
              <w:t>。</w:t>
            </w:r>
            <w:r>
              <w:rPr>
                <w:color w:val="000000"/>
                <w:kern w:val="0"/>
                <w:sz w:val="18"/>
                <w:szCs w:val="18"/>
              </w:rPr>
              <w:br/>
            </w:r>
            <w:r>
              <w:rPr>
                <w:color w:val="000000"/>
                <w:kern w:val="0"/>
                <w:sz w:val="18"/>
                <w:szCs w:val="18"/>
              </w:rPr>
              <w:t>（</w:t>
            </w:r>
            <w:r>
              <w:rPr>
                <w:color w:val="000000"/>
                <w:kern w:val="0"/>
                <w:sz w:val="18"/>
                <w:szCs w:val="18"/>
              </w:rPr>
              <w:t>4</w:t>
            </w:r>
            <w:r>
              <w:rPr>
                <w:color w:val="000000"/>
                <w:kern w:val="0"/>
                <w:sz w:val="18"/>
                <w:szCs w:val="18"/>
              </w:rPr>
              <w:t>）专精特新</w:t>
            </w:r>
            <w:r>
              <w:rPr>
                <w:color w:val="000000"/>
                <w:kern w:val="0"/>
                <w:sz w:val="18"/>
                <w:szCs w:val="18"/>
              </w:rPr>
              <w:t>“</w:t>
            </w:r>
            <w:r>
              <w:rPr>
                <w:color w:val="000000"/>
                <w:kern w:val="0"/>
                <w:sz w:val="18"/>
                <w:szCs w:val="18"/>
              </w:rPr>
              <w:t>小巨人</w:t>
            </w:r>
            <w:r>
              <w:rPr>
                <w:color w:val="000000"/>
                <w:kern w:val="0"/>
                <w:sz w:val="18"/>
                <w:szCs w:val="18"/>
              </w:rPr>
              <w:t>”</w:t>
            </w:r>
            <w:r>
              <w:rPr>
                <w:color w:val="000000"/>
                <w:kern w:val="0"/>
                <w:sz w:val="18"/>
                <w:szCs w:val="18"/>
              </w:rPr>
              <w:t>（是</w:t>
            </w:r>
            <w:r>
              <w:rPr>
                <w:color w:val="000000"/>
                <w:kern w:val="0"/>
                <w:sz w:val="18"/>
                <w:szCs w:val="18"/>
              </w:rPr>
              <w:t>/</w:t>
            </w:r>
            <w:r>
              <w:rPr>
                <w:color w:val="000000"/>
                <w:kern w:val="0"/>
                <w:sz w:val="18"/>
                <w:szCs w:val="18"/>
              </w:rPr>
              <w:t>否）、国家级制造业单项冠军（是</w:t>
            </w:r>
            <w:r>
              <w:rPr>
                <w:color w:val="000000"/>
                <w:kern w:val="0"/>
                <w:sz w:val="18"/>
                <w:szCs w:val="18"/>
              </w:rPr>
              <w:t>/</w:t>
            </w:r>
            <w:r>
              <w:rPr>
                <w:color w:val="000000"/>
                <w:kern w:val="0"/>
                <w:sz w:val="18"/>
                <w:szCs w:val="18"/>
              </w:rPr>
              <w:t>否）：请以工业和信息化部公布且在有效期内的名单为准，</w:t>
            </w:r>
            <w:r>
              <w:rPr>
                <w:b/>
                <w:bCs/>
                <w:color w:val="000000"/>
                <w:kern w:val="0"/>
                <w:sz w:val="18"/>
                <w:szCs w:val="18"/>
              </w:rPr>
              <w:t>填写</w:t>
            </w:r>
            <w:r>
              <w:rPr>
                <w:b/>
                <w:bCs/>
                <w:color w:val="000000"/>
                <w:kern w:val="0"/>
                <w:sz w:val="18"/>
                <w:szCs w:val="18"/>
              </w:rPr>
              <w:t>“</w:t>
            </w:r>
            <w:r>
              <w:rPr>
                <w:b/>
                <w:bCs/>
                <w:color w:val="000000"/>
                <w:kern w:val="0"/>
                <w:sz w:val="18"/>
                <w:szCs w:val="18"/>
              </w:rPr>
              <w:t>是</w:t>
            </w:r>
            <w:r>
              <w:rPr>
                <w:b/>
                <w:bCs/>
                <w:color w:val="000000"/>
                <w:kern w:val="0"/>
                <w:sz w:val="18"/>
                <w:szCs w:val="18"/>
              </w:rPr>
              <w:t>”</w:t>
            </w:r>
            <w:r>
              <w:rPr>
                <w:b/>
                <w:bCs/>
                <w:color w:val="000000"/>
                <w:kern w:val="0"/>
                <w:sz w:val="18"/>
                <w:szCs w:val="18"/>
              </w:rPr>
              <w:t>或</w:t>
            </w:r>
            <w:r>
              <w:rPr>
                <w:b/>
                <w:bCs/>
                <w:color w:val="000000"/>
                <w:kern w:val="0"/>
                <w:sz w:val="18"/>
                <w:szCs w:val="18"/>
              </w:rPr>
              <w:t>“</w:t>
            </w:r>
            <w:r>
              <w:rPr>
                <w:b/>
                <w:bCs/>
                <w:color w:val="000000"/>
                <w:kern w:val="0"/>
                <w:sz w:val="18"/>
                <w:szCs w:val="18"/>
              </w:rPr>
              <w:t>否</w:t>
            </w:r>
            <w:r>
              <w:rPr>
                <w:b/>
                <w:bCs/>
                <w:color w:val="000000"/>
                <w:kern w:val="0"/>
                <w:sz w:val="18"/>
                <w:szCs w:val="18"/>
              </w:rPr>
              <w:t>”</w:t>
            </w:r>
            <w:r>
              <w:rPr>
                <w:color w:val="000000"/>
                <w:kern w:val="0"/>
                <w:sz w:val="18"/>
                <w:szCs w:val="18"/>
              </w:rPr>
              <w:t>。</w:t>
            </w:r>
            <w:r>
              <w:rPr>
                <w:color w:val="000000"/>
                <w:kern w:val="0"/>
                <w:sz w:val="18"/>
                <w:szCs w:val="18"/>
              </w:rPr>
              <w:br/>
            </w:r>
            <w:r>
              <w:rPr>
                <w:color w:val="000000"/>
                <w:kern w:val="0"/>
                <w:sz w:val="18"/>
                <w:szCs w:val="18"/>
              </w:rPr>
              <w:t>（</w:t>
            </w:r>
            <w:r>
              <w:rPr>
                <w:color w:val="000000"/>
                <w:kern w:val="0"/>
                <w:sz w:val="18"/>
                <w:szCs w:val="18"/>
              </w:rPr>
              <w:t>5</w:t>
            </w:r>
            <w:r>
              <w:rPr>
                <w:color w:val="000000"/>
                <w:kern w:val="0"/>
                <w:sz w:val="18"/>
                <w:szCs w:val="18"/>
              </w:rPr>
              <w:t>）省级专精特新（是</w:t>
            </w:r>
            <w:r>
              <w:rPr>
                <w:color w:val="000000"/>
                <w:kern w:val="0"/>
                <w:sz w:val="18"/>
                <w:szCs w:val="18"/>
              </w:rPr>
              <w:t>/</w:t>
            </w:r>
            <w:r>
              <w:rPr>
                <w:color w:val="000000"/>
                <w:kern w:val="0"/>
                <w:sz w:val="18"/>
                <w:szCs w:val="18"/>
              </w:rPr>
              <w:t>否）：请以本地公布且在有效期内的省级专精特新企业名单为准，</w:t>
            </w:r>
            <w:r>
              <w:rPr>
                <w:b/>
                <w:bCs/>
                <w:color w:val="000000"/>
                <w:kern w:val="0"/>
                <w:sz w:val="18"/>
                <w:szCs w:val="18"/>
              </w:rPr>
              <w:t>填写</w:t>
            </w:r>
            <w:r>
              <w:rPr>
                <w:b/>
                <w:bCs/>
                <w:color w:val="000000"/>
                <w:kern w:val="0"/>
                <w:sz w:val="18"/>
                <w:szCs w:val="18"/>
              </w:rPr>
              <w:t>“</w:t>
            </w:r>
            <w:r>
              <w:rPr>
                <w:b/>
                <w:bCs/>
                <w:color w:val="000000"/>
                <w:kern w:val="0"/>
                <w:sz w:val="18"/>
                <w:szCs w:val="18"/>
              </w:rPr>
              <w:t>是</w:t>
            </w:r>
            <w:r>
              <w:rPr>
                <w:b/>
                <w:bCs/>
                <w:color w:val="000000"/>
                <w:kern w:val="0"/>
                <w:sz w:val="18"/>
                <w:szCs w:val="18"/>
              </w:rPr>
              <w:t>”</w:t>
            </w:r>
            <w:r>
              <w:rPr>
                <w:b/>
                <w:bCs/>
                <w:color w:val="000000"/>
                <w:kern w:val="0"/>
                <w:sz w:val="18"/>
                <w:szCs w:val="18"/>
              </w:rPr>
              <w:t>或</w:t>
            </w:r>
            <w:r>
              <w:rPr>
                <w:b/>
                <w:bCs/>
                <w:color w:val="000000"/>
                <w:kern w:val="0"/>
                <w:sz w:val="18"/>
                <w:szCs w:val="18"/>
              </w:rPr>
              <w:t>“</w:t>
            </w:r>
            <w:r>
              <w:rPr>
                <w:b/>
                <w:bCs/>
                <w:color w:val="000000"/>
                <w:kern w:val="0"/>
                <w:sz w:val="18"/>
                <w:szCs w:val="18"/>
              </w:rPr>
              <w:t>否</w:t>
            </w:r>
            <w:r>
              <w:rPr>
                <w:b/>
                <w:bCs/>
                <w:color w:val="000000"/>
                <w:kern w:val="0"/>
                <w:sz w:val="18"/>
                <w:szCs w:val="18"/>
              </w:rPr>
              <w:t>”</w:t>
            </w:r>
            <w:r>
              <w:rPr>
                <w:color w:val="000000"/>
                <w:kern w:val="0"/>
                <w:sz w:val="18"/>
                <w:szCs w:val="18"/>
              </w:rPr>
              <w:t>。</w:t>
            </w:r>
            <w:r>
              <w:rPr>
                <w:color w:val="000000"/>
                <w:kern w:val="0"/>
                <w:sz w:val="18"/>
                <w:szCs w:val="18"/>
              </w:rPr>
              <w:br/>
            </w:r>
            <w:r>
              <w:rPr>
                <w:color w:val="000000"/>
                <w:kern w:val="0"/>
                <w:sz w:val="18"/>
                <w:szCs w:val="18"/>
              </w:rPr>
              <w:t>（</w:t>
            </w:r>
            <w:r>
              <w:rPr>
                <w:color w:val="000000"/>
                <w:kern w:val="0"/>
                <w:sz w:val="18"/>
                <w:szCs w:val="18"/>
              </w:rPr>
              <w:t>6</w:t>
            </w:r>
            <w:r>
              <w:rPr>
                <w:color w:val="000000"/>
                <w:kern w:val="0"/>
                <w:sz w:val="18"/>
                <w:szCs w:val="18"/>
              </w:rPr>
              <w:t>）所属</w:t>
            </w:r>
            <w:r>
              <w:rPr>
                <w:color w:val="000000"/>
                <w:kern w:val="0"/>
                <w:sz w:val="18"/>
                <w:szCs w:val="18"/>
              </w:rPr>
              <w:t>中小企业特色产业集群：请以工业和信息化部公布的中小企业特色产业集群名单为准，并请按照名单中所列的集群名称，</w:t>
            </w:r>
            <w:r>
              <w:rPr>
                <w:b/>
                <w:bCs/>
                <w:color w:val="000000"/>
                <w:kern w:val="0"/>
                <w:sz w:val="18"/>
                <w:szCs w:val="18"/>
              </w:rPr>
              <w:t>填写所属集群的完整名称</w:t>
            </w:r>
            <w:r>
              <w:rPr>
                <w:color w:val="000000"/>
                <w:kern w:val="0"/>
                <w:sz w:val="18"/>
                <w:szCs w:val="18"/>
              </w:rPr>
              <w:t>。</w:t>
            </w:r>
          </w:p>
          <w:p w:rsidR="00154C23" w:rsidRDefault="005D07FA">
            <w:pPr>
              <w:widowControl/>
              <w:spacing w:line="0" w:lineRule="atLeast"/>
              <w:rPr>
                <w:color w:val="000000"/>
                <w:kern w:val="0"/>
                <w:sz w:val="18"/>
                <w:szCs w:val="18"/>
              </w:rPr>
            </w:pPr>
            <w:r>
              <w:rPr>
                <w:rFonts w:hint="eastAsia"/>
                <w:color w:val="000000"/>
                <w:kern w:val="0"/>
                <w:sz w:val="18"/>
                <w:szCs w:val="18"/>
              </w:rPr>
              <w:t>（</w:t>
            </w:r>
            <w:r>
              <w:rPr>
                <w:rFonts w:hint="eastAsia"/>
                <w:color w:val="000000"/>
                <w:kern w:val="0"/>
                <w:sz w:val="18"/>
                <w:szCs w:val="18"/>
              </w:rPr>
              <w:t>7</w:t>
            </w:r>
            <w:r>
              <w:rPr>
                <w:rFonts w:hint="eastAsia"/>
                <w:color w:val="000000"/>
                <w:kern w:val="0"/>
                <w:sz w:val="18"/>
                <w:szCs w:val="18"/>
              </w:rPr>
              <w:t>）所属国家级制造业创新中心</w:t>
            </w:r>
            <w:r>
              <w:rPr>
                <w:rFonts w:hint="eastAsia"/>
                <w:color w:val="000000"/>
                <w:kern w:val="0"/>
                <w:sz w:val="18"/>
                <w:szCs w:val="18"/>
              </w:rPr>
              <w:t>;</w:t>
            </w:r>
            <w:r>
              <w:rPr>
                <w:rFonts w:hint="eastAsia"/>
                <w:color w:val="000000"/>
                <w:kern w:val="0"/>
                <w:sz w:val="18"/>
                <w:szCs w:val="18"/>
              </w:rPr>
              <w:t>请以工业和信息化部公布的国家级制造业创新中心名单为准，并请按照名单中所列的创新中心名称，</w:t>
            </w:r>
            <w:r>
              <w:rPr>
                <w:rFonts w:hint="eastAsia"/>
                <w:b/>
                <w:color w:val="000000"/>
                <w:kern w:val="0"/>
                <w:sz w:val="18"/>
                <w:szCs w:val="18"/>
              </w:rPr>
              <w:t>填写所属创新中心的完整名称，</w:t>
            </w:r>
          </w:p>
          <w:p w:rsidR="00154C23" w:rsidRDefault="00154C23">
            <w:pPr>
              <w:widowControl/>
              <w:spacing w:line="0" w:lineRule="atLeast"/>
              <w:rPr>
                <w:color w:val="000000"/>
                <w:kern w:val="0"/>
                <w:sz w:val="18"/>
                <w:szCs w:val="18"/>
              </w:rPr>
            </w:pPr>
          </w:p>
        </w:tc>
      </w:tr>
    </w:tbl>
    <w:p w:rsidR="00154C23" w:rsidRDefault="005D07FA">
      <w:pPr>
        <w:spacing w:line="560" w:lineRule="exact"/>
        <w:jc w:val="center"/>
        <w:rPr>
          <w:rFonts w:eastAsia="仿宋"/>
          <w:sz w:val="32"/>
          <w:szCs w:val="32"/>
        </w:rPr>
      </w:pPr>
      <w:r>
        <w:rPr>
          <w:rFonts w:eastAsia="楷体"/>
          <w:sz w:val="32"/>
          <w:szCs w:val="32"/>
        </w:rPr>
        <w:fldChar w:fldCharType="end"/>
      </w:r>
    </w:p>
    <w:p w:rsidR="00154C23" w:rsidRDefault="00154C23"/>
    <w:sectPr w:rsidR="00154C23">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pgMar w:top="1587" w:right="1440" w:bottom="1587" w:left="1440" w:header="851" w:footer="964" w:gutter="0"/>
      <w:pgNumType w:fmt="numberInDash"/>
      <w:cols w:space="720"/>
      <w:titlePg/>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7FA" w:rsidRDefault="005D07FA">
      <w:r>
        <w:separator/>
      </w:r>
    </w:p>
  </w:endnote>
  <w:endnote w:type="continuationSeparator" w:id="0">
    <w:p w:rsidR="005D07FA" w:rsidRDefault="005D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23" w:rsidRDefault="005D07FA">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54C23" w:rsidRDefault="005D07FA">
                          <w:pPr>
                            <w:pStyle w:val="a4"/>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3626C">
                            <w:rPr>
                              <w:rFonts w:ascii="宋体" w:hAnsi="宋体" w:cs="宋体"/>
                              <w:noProof/>
                              <w:sz w:val="28"/>
                              <w:szCs w:val="28"/>
                            </w:rPr>
                            <w:t>- 4 -</w:t>
                          </w:r>
                          <w:r>
                            <w:rPr>
                              <w:rFonts w:ascii="宋体" w:hAnsi="宋体" w:cs="宋体"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qmbwPcIBAABkAwAADgAAAAAAAAAAAAAAAAAuAgAAZHJz&#10;L2Uyb0RvYy54bWxQSwECLQAUAAYACAAAACEADErw7tYAAAAFAQAADwAAAAAAAAAAAAAAAAAcBAAA&#10;ZHJzL2Rvd25yZXYueG1sUEsFBgAAAAAEAAQA8wAAAB8FAAAAAA==&#10;" filled="f" stroked="f">
              <v:textbox style="mso-fit-shape-to-text:t" inset="0,0,0,0">
                <w:txbxContent>
                  <w:p w:rsidR="00154C23" w:rsidRDefault="005D07FA">
                    <w:pPr>
                      <w:pStyle w:val="a4"/>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3626C">
                      <w:rPr>
                        <w:rFonts w:ascii="宋体" w:hAnsi="宋体" w:cs="宋体"/>
                        <w:noProof/>
                        <w:sz w:val="28"/>
                        <w:szCs w:val="28"/>
                      </w:rPr>
                      <w:t>- 4 -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23" w:rsidRDefault="005D07FA">
    <w:pPr>
      <w:pStyle w:val="a4"/>
      <w:jc w:val="center"/>
      <w:rPr>
        <w:rFonts w:ascii="仿宋_GB2312" w:eastAsia="仿宋_GB2312"/>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54C23" w:rsidRDefault="005D07FA">
                          <w:pPr>
                            <w:pStyle w:val="a4"/>
                            <w:jc w:val="center"/>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sidR="0033626C" w:rsidRPr="0033626C">
                            <w:rPr>
                              <w:rFonts w:ascii="宋体" w:hAnsi="宋体" w:cs="宋体"/>
                              <w:noProof/>
                              <w:sz w:val="28"/>
                              <w:szCs w:val="28"/>
                              <w:lang w:val="zh-CN"/>
                            </w:rPr>
                            <w:t>-</w:t>
                          </w:r>
                          <w:r w:rsidR="0033626C">
                            <w:rPr>
                              <w:rFonts w:ascii="宋体" w:hAnsi="宋体" w:cs="宋体"/>
                              <w:noProof/>
                              <w:sz w:val="28"/>
                              <w:szCs w:val="28"/>
                            </w:rPr>
                            <w:t xml:space="preserve"> 3 -</w:t>
                          </w:r>
                          <w:r>
                            <w:rPr>
                              <w:rFonts w:ascii="宋体" w:hAnsi="宋体" w:cs="宋体"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ArekMPxAEAAGsDAAAOAAAAAAAAAAAAAAAAAC4CAABk&#10;cnMvZTJvRG9jLnhtbFBLAQItABQABgAIAAAAIQAMSvDu1gAAAAUBAAAPAAAAAAAAAAAAAAAAAB4E&#10;AABkcnMvZG93bnJldi54bWxQSwUGAAAAAAQABADzAAAAIQUAAAAA&#10;" filled="f" stroked="f">
              <v:textbox style="mso-fit-shape-to-text:t" inset="0,0,0,0">
                <w:txbxContent>
                  <w:p w:rsidR="00154C23" w:rsidRDefault="005D07FA">
                    <w:pPr>
                      <w:pStyle w:val="a4"/>
                      <w:jc w:val="center"/>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sidR="0033626C" w:rsidRPr="0033626C">
                      <w:rPr>
                        <w:rFonts w:ascii="宋体" w:hAnsi="宋体" w:cs="宋体"/>
                        <w:noProof/>
                        <w:sz w:val="28"/>
                        <w:szCs w:val="28"/>
                        <w:lang w:val="zh-CN"/>
                      </w:rPr>
                      <w:t>-</w:t>
                    </w:r>
                    <w:r w:rsidR="0033626C">
                      <w:rPr>
                        <w:rFonts w:ascii="宋体" w:hAnsi="宋体" w:cs="宋体"/>
                        <w:noProof/>
                        <w:sz w:val="28"/>
                        <w:szCs w:val="28"/>
                      </w:rPr>
                      <w:t xml:space="preserve"> 3 -</w:t>
                    </w:r>
                    <w:r>
                      <w:rPr>
                        <w:rFonts w:ascii="宋体" w:hAnsi="宋体" w:cs="宋体" w:hint="eastAsia"/>
                        <w:sz w:val="28"/>
                        <w:szCs w:val="28"/>
                      </w:rPr>
                      <w:fldChar w:fldCharType="end"/>
                    </w:r>
                  </w:p>
                </w:txbxContent>
              </v:textbox>
              <w10:wrap anchorx="margin"/>
            </v:shape>
          </w:pict>
        </mc:Fallback>
      </mc:AlternateContent>
    </w:r>
  </w:p>
  <w:p w:rsidR="00154C23" w:rsidRDefault="00154C2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23" w:rsidRDefault="005D07FA">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54C23" w:rsidRDefault="005D07FA">
                          <w:pPr>
                            <w:pStyle w:val="a4"/>
                          </w:pPr>
                          <w:r>
                            <w:fldChar w:fldCharType="begin"/>
                          </w:r>
                          <w:r>
                            <w:instrText xml:space="preserve"> PAGE  \* MERGEFORMAT </w:instrText>
                          </w:r>
                          <w:r>
                            <w:fldChar w:fldCharType="separate"/>
                          </w:r>
                          <w:r w:rsidR="0033626C">
                            <w:rPr>
                              <w:noProof/>
                            </w:rPr>
                            <w:t>- 1 -</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1Dcnc8UBAABrAwAADgAAAAAAAAAAAAAAAAAuAgAA&#10;ZHJzL2Uyb0RvYy54bWxQSwECLQAUAAYACAAAACEADErw7tYAAAAFAQAADwAAAAAAAAAAAAAAAAAf&#10;BAAAZHJzL2Rvd25yZXYueG1sUEsFBgAAAAAEAAQA8wAAACIFAAAAAA==&#10;" filled="f" stroked="f">
              <v:textbox style="mso-fit-shape-to-text:t" inset="0,0,0,0">
                <w:txbxContent>
                  <w:p w:rsidR="00154C23" w:rsidRDefault="005D07FA">
                    <w:pPr>
                      <w:pStyle w:val="a4"/>
                    </w:pPr>
                    <w:r>
                      <w:fldChar w:fldCharType="begin"/>
                    </w:r>
                    <w:r>
                      <w:instrText xml:space="preserve"> PAGE  \* MERGEFORMAT </w:instrText>
                    </w:r>
                    <w:r>
                      <w:fldChar w:fldCharType="separate"/>
                    </w:r>
                    <w:r w:rsidR="0033626C">
                      <w:rPr>
                        <w:noProof/>
                      </w:rPr>
                      <w:t>- 1 -</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23" w:rsidRDefault="005D07FA">
    <w:pPr>
      <w:pStyle w:val="a4"/>
      <w:tabs>
        <w:tab w:val="clear" w:pos="8306"/>
        <w:tab w:val="right" w:pos="8820"/>
      </w:tabs>
      <w:ind w:leftChars="-85" w:left="-70" w:hangingChars="60" w:hanging="108"/>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54C23" w:rsidRDefault="005D07FA">
                          <w:pPr>
                            <w:pStyle w:val="a4"/>
                            <w:tabs>
                              <w:tab w:val="clear" w:pos="8306"/>
                              <w:tab w:val="right" w:pos="8820"/>
                            </w:tabs>
                            <w:ind w:leftChars="-85" w:left="2" w:hangingChars="60" w:hanging="180"/>
                          </w:pPr>
                          <w:r>
                            <w:rPr>
                              <w:rFonts w:ascii="宋体" w:hAnsi="宋体" w:hint="eastAsia"/>
                              <w:sz w:val="30"/>
                              <w:szCs w:val="28"/>
                            </w:rPr>
                            <w:t xml:space="preserve">   </w:t>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sidR="0033626C">
                            <w:rPr>
                              <w:rFonts w:ascii="宋体" w:hAnsi="宋体"/>
                              <w:noProof/>
                              <w:kern w:val="0"/>
                              <w:sz w:val="30"/>
                              <w:szCs w:val="21"/>
                            </w:rPr>
                            <w:t>- 6 -</w:t>
                          </w:r>
                          <w:r>
                            <w:rPr>
                              <w:rFonts w:ascii="宋体" w:hAnsi="宋体"/>
                              <w:kern w:val="0"/>
                              <w:sz w:val="30"/>
                              <w:szCs w:val="21"/>
                            </w:rPr>
                            <w:fldChar w:fldCharType="end"/>
                          </w:r>
                          <w:r>
                            <w:rPr>
                              <w:rFonts w:ascii="宋体" w:hAnsi="宋体"/>
                              <w:kern w:val="0"/>
                              <w:sz w:val="30"/>
                              <w:szCs w:val="21"/>
                            </w:rPr>
                            <w:t xml:space="preserve"> </w:t>
                          </w:r>
                          <w:r>
                            <w:rPr>
                              <w:rFonts w:ascii="宋体" w:hAnsi="宋体" w:hint="eastAsia"/>
                              <w:sz w:val="30"/>
                              <w:szCs w:val="28"/>
                            </w:rPr>
                            <w:t xml:space="preserve"> </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9"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5nmfMUBAABrAwAADgAAAAAAAAAAAAAAAAAuAgAA&#10;ZHJzL2Uyb0RvYy54bWxQSwECLQAUAAYACAAAACEADErw7tYAAAAFAQAADwAAAAAAAAAAAAAAAAAf&#10;BAAAZHJzL2Rvd25yZXYueG1sUEsFBgAAAAAEAAQA8wAAACIFAAAAAA==&#10;" filled="f" stroked="f">
              <v:textbox style="mso-fit-shape-to-text:t" inset="0,0,0,0">
                <w:txbxContent>
                  <w:p w:rsidR="00154C23" w:rsidRDefault="005D07FA">
                    <w:pPr>
                      <w:pStyle w:val="a4"/>
                      <w:tabs>
                        <w:tab w:val="clear" w:pos="8306"/>
                        <w:tab w:val="right" w:pos="8820"/>
                      </w:tabs>
                      <w:ind w:leftChars="-85" w:left="2" w:hangingChars="60" w:hanging="180"/>
                    </w:pPr>
                    <w:r>
                      <w:rPr>
                        <w:rFonts w:ascii="宋体" w:hAnsi="宋体" w:hint="eastAsia"/>
                        <w:sz w:val="30"/>
                        <w:szCs w:val="28"/>
                      </w:rPr>
                      <w:t xml:space="preserve">   </w:t>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sidR="0033626C">
                      <w:rPr>
                        <w:rFonts w:ascii="宋体" w:hAnsi="宋体"/>
                        <w:noProof/>
                        <w:kern w:val="0"/>
                        <w:sz w:val="30"/>
                        <w:szCs w:val="21"/>
                      </w:rPr>
                      <w:t>- 6 -</w:t>
                    </w:r>
                    <w:r>
                      <w:rPr>
                        <w:rFonts w:ascii="宋体" w:hAnsi="宋体"/>
                        <w:kern w:val="0"/>
                        <w:sz w:val="30"/>
                        <w:szCs w:val="21"/>
                      </w:rPr>
                      <w:fldChar w:fldCharType="end"/>
                    </w:r>
                    <w:r>
                      <w:rPr>
                        <w:rFonts w:ascii="宋体" w:hAnsi="宋体"/>
                        <w:kern w:val="0"/>
                        <w:sz w:val="30"/>
                        <w:szCs w:val="21"/>
                      </w:rPr>
                      <w:t xml:space="preserve"> </w:t>
                    </w:r>
                    <w:r>
                      <w:rPr>
                        <w:rFonts w:ascii="宋体" w:hAnsi="宋体" w:hint="eastAsia"/>
                        <w:sz w:val="30"/>
                        <w:szCs w:val="28"/>
                      </w:rPr>
                      <w:t xml:space="preserve"> </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23" w:rsidRDefault="005D07FA">
    <w:pPr>
      <w:pStyle w:val="a4"/>
      <w:tabs>
        <w:tab w:val="clear" w:pos="8306"/>
        <w:tab w:val="right" w:pos="8789"/>
      </w:tabs>
      <w:wordWrap w:val="0"/>
      <w:ind w:right="55"/>
      <w:jc w:val="right"/>
      <w:rPr>
        <w:rFonts w:ascii="宋体" w:hAnsi="宋体"/>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54C23" w:rsidRDefault="005D07FA">
                          <w:pPr>
                            <w:pStyle w:val="a4"/>
                            <w:tabs>
                              <w:tab w:val="clear" w:pos="8306"/>
                              <w:tab w:val="right" w:pos="8789"/>
                            </w:tabs>
                            <w:wordWrap w:val="0"/>
                            <w:ind w:right="55"/>
                            <w:jc w:val="right"/>
                          </w:pPr>
                          <w:r>
                            <w:rPr>
                              <w:rFonts w:ascii="宋体" w:hAnsi="宋体"/>
                              <w:sz w:val="28"/>
                              <w:szCs w:val="28"/>
                            </w:rPr>
                            <w:tab/>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- 1 -</w:t>
                          </w:r>
                          <w:r>
                            <w:rPr>
                              <w:rFonts w:ascii="宋体" w:hAnsi="宋体"/>
                              <w:kern w:val="0"/>
                              <w:sz w:val="30"/>
                              <w:szCs w:val="21"/>
                            </w:rPr>
                            <w:fldChar w:fldCharType="end"/>
                          </w:r>
                          <w:r>
                            <w:rPr>
                              <w:rFonts w:ascii="宋体" w:hAnsi="宋体" w:hint="eastAsia"/>
                              <w:sz w:val="28"/>
                              <w:szCs w:val="28"/>
                            </w:rPr>
                            <w:t xml:space="preserve">  </w:t>
                          </w:r>
                        </w:p>
                      </w:txbxContent>
                    </wps:txbx>
                    <wps:bodyPr vert="horz" wrap="none" lIns="0" tIns="0" rIns="0" bIns="0" anchor="t" anchorCtr="0">
                      <a:spAutoFit/>
                    </wps:bodyPr>
                  </wps:wsp>
                </a:graphicData>
              </a:graphic>
            </wp:anchor>
          </w:drawing>
        </mc:Choice>
        <mc:Fallback xmlns:wpsCustomData="http://www.wps.cn/officeDocument/2013/wpsCustomData" xmlns:w15="http://schemas.microsoft.com/office/word/2012/wordml">
          <w:pict>
            <v:shape id="文本框 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PfTEOckBAAB7AwAADgAAAAAA&#10;AAABACAAAAA0AQAAZHJzL2Uyb0RvYy54bWxQSwUGAAAAAAYABgBZAQAAbwUAAAAA&#10;">
              <v:fill on="f" focussize="0,0"/>
              <v:stroke on="f"/>
              <v:imagedata o:title=""/>
              <o:lock v:ext="edit" aspectratio="f"/>
              <v:textbox inset="0mm,0mm,0mm,0mm" style="mso-fit-shape-to-text:t;">
                <w:txbxContent>
                  <w:p>
                    <w:pPr>
                      <w:pStyle w:val="3"/>
                      <w:tabs>
                        <w:tab w:val="right" w:pos="8789"/>
                        <w:tab w:val="clear" w:pos="8306"/>
                      </w:tabs>
                      <w:wordWrap w:val="0"/>
                      <w:ind w:right="55"/>
                      <w:jc w:val="right"/>
                    </w:pPr>
                    <w:r>
                      <w:rPr>
                        <w:rFonts w:ascii="宋体" w:hAnsi="宋体"/>
                        <w:sz w:val="28"/>
                        <w:szCs w:val="28"/>
                      </w:rPr>
                      <w:tab/>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- 1 -</w:t>
                    </w:r>
                    <w:r>
                      <w:rPr>
                        <w:rFonts w:ascii="宋体" w:hAnsi="宋体"/>
                        <w:kern w:val="0"/>
                        <w:sz w:val="30"/>
                        <w:szCs w:val="21"/>
                      </w:rPr>
                      <w:fldChar w:fldCharType="end"/>
                    </w:r>
                    <w:r>
                      <w:rPr>
                        <w:rFonts w:hint="eastAsia" w:ascii="宋体" w:hAnsi="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23" w:rsidRDefault="005D07FA">
    <w:pPr>
      <w:pStyle w:val="a4"/>
    </w:pPr>
    <w:r>
      <w:rPr>
        <w:noProof/>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54C23" w:rsidRDefault="005D07FA">
                          <w:pPr>
                            <w:pStyle w:val="a4"/>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3626C">
                            <w:rPr>
                              <w:rFonts w:ascii="宋体" w:hAnsi="宋体" w:cs="宋体"/>
                              <w:noProof/>
                              <w:sz w:val="28"/>
                              <w:szCs w:val="28"/>
                            </w:rPr>
                            <w:t>- 5 -</w:t>
                          </w:r>
                          <w:r>
                            <w:rPr>
                              <w:rFonts w:ascii="宋体" w:hAnsi="宋体" w:cs="宋体"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1" type="#_x0000_t202" style="position:absolute;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JvqkIfGAQAAawMAAA4AAAAAAAAAAAAAAAAALgIA&#10;AGRycy9lMm9Eb2MueG1sUEsBAi0AFAAGAAgAAAAhAAxK8O7WAAAABQEAAA8AAAAAAAAAAAAAAAAA&#10;IAQAAGRycy9kb3ducmV2LnhtbFBLBQYAAAAABAAEAPMAAAAjBQAAAAA=&#10;" filled="f" stroked="f">
              <v:textbox style="mso-fit-shape-to-text:t" inset="0,0,0,0">
                <w:txbxContent>
                  <w:p w:rsidR="00154C23" w:rsidRDefault="005D07FA">
                    <w:pPr>
                      <w:pStyle w:val="a4"/>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3626C">
                      <w:rPr>
                        <w:rFonts w:ascii="宋体" w:hAnsi="宋体" w:cs="宋体"/>
                        <w:noProof/>
                        <w:sz w:val="28"/>
                        <w:szCs w:val="28"/>
                      </w:rPr>
                      <w:t>- 5 -</w:t>
                    </w:r>
                    <w:r>
                      <w:rPr>
                        <w:rFonts w:ascii="宋体" w:hAnsi="宋体" w:cs="宋体" w:hint="eastAsia"/>
                        <w:sz w:val="28"/>
                        <w:szCs w:val="28"/>
                      </w:rPr>
                      <w:fldChar w:fldCharType="end"/>
                    </w:r>
                  </w:p>
                </w:txbxContent>
              </v:textbox>
              <w10:wrap anchorx="margin"/>
            </v:shape>
          </w:pict>
        </mc:Fallback>
      </mc:AlternateContent>
    </w:r>
    <w:r>
      <w:rPr>
        <w:noProof/>
        <w:szCs w:val="24"/>
      </w:rPr>
      <w:drawing>
        <wp:anchor distT="0" distB="0" distL="114300" distR="114300" simplePos="0" relativeHeight="251658240" behindDoc="1" locked="0" layoutInCell="1" allowOverlap="1">
          <wp:simplePos x="0" y="0"/>
          <wp:positionH relativeFrom="page">
            <wp:posOffset>734060</wp:posOffset>
          </wp:positionH>
          <wp:positionV relativeFrom="page">
            <wp:posOffset>9745980</wp:posOffset>
          </wp:positionV>
          <wp:extent cx="6228080" cy="75565"/>
          <wp:effectExtent l="0" t="0" r="1270" b="635"/>
          <wp:wrapNone/>
          <wp:docPr id="3" name="图片 51" descr="TempHead"/>
          <wp:cNvGraphicFramePr/>
          <a:graphic xmlns:a="http://schemas.openxmlformats.org/drawingml/2006/main">
            <a:graphicData uri="http://schemas.openxmlformats.org/drawingml/2006/picture">
              <pic:pic xmlns:pic="http://schemas.openxmlformats.org/drawingml/2006/picture">
                <pic:nvPicPr>
                  <pic:cNvPr id="3" name="图片 51" descr="TempHead"/>
                  <pic:cNvPicPr preferRelativeResize="0"/>
                </pic:nvPicPr>
                <pic:blipFill>
                  <a:blip r:embed="rId1"/>
                  <a:stretch>
                    <a:fillRect/>
                  </a:stretch>
                </pic:blipFill>
                <pic:spPr>
                  <a:xfrm>
                    <a:off x="0" y="0"/>
                    <a:ext cx="6228080" cy="7556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7FA" w:rsidRDefault="005D07FA">
      <w:r>
        <w:separator/>
      </w:r>
    </w:p>
  </w:footnote>
  <w:footnote w:type="continuationSeparator" w:id="0">
    <w:p w:rsidR="005D07FA" w:rsidRDefault="005D0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23" w:rsidRDefault="00154C23">
    <w:pPr>
      <w:pStyle w:val="a5"/>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23" w:rsidRDefault="00154C23">
    <w:pPr>
      <w:pStyle w:val="a5"/>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23" w:rsidRDefault="00154C23">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evenAndOddHeaders/>
  <w:drawingGridVerticalSpacing w:val="16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ED4F6A"/>
    <w:rsid w:val="F9ED4F6A"/>
    <w:rsid w:val="00154C23"/>
    <w:rsid w:val="0033626C"/>
    <w:rsid w:val="005D07FA"/>
    <w:rsid w:val="6EFFC00E"/>
    <w:rsid w:val="78492132"/>
    <w:rsid w:val="7F3735A7"/>
    <w:rsid w:val="7FFDC182"/>
    <w:rsid w:val="DCBAEEE7"/>
    <w:rsid w:val="ED755633"/>
    <w:rsid w:val="F9ED4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
    <w:rsid w:val="0033626C"/>
    <w:rPr>
      <w:sz w:val="18"/>
      <w:szCs w:val="18"/>
    </w:rPr>
  </w:style>
  <w:style w:type="character" w:customStyle="1" w:styleId="Char">
    <w:name w:val="批注框文本 Char"/>
    <w:basedOn w:val="a0"/>
    <w:link w:val="a6"/>
    <w:rsid w:val="0033626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
    <w:rsid w:val="0033626C"/>
    <w:rPr>
      <w:sz w:val="18"/>
      <w:szCs w:val="18"/>
    </w:rPr>
  </w:style>
  <w:style w:type="character" w:customStyle="1" w:styleId="Char">
    <w:name w:val="批注框文本 Char"/>
    <w:basedOn w:val="a0"/>
    <w:link w:val="a6"/>
    <w:rsid w:val="0033626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475</Words>
  <Characters>2711</Characters>
  <Application>Microsoft Office Word</Application>
  <DocSecurity>0</DocSecurity>
  <Lines>22</Lines>
  <Paragraphs>6</Paragraphs>
  <ScaleCrop>false</ScaleCrop>
  <Company>微软中国</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黄琼</dc:creator>
  <cp:lastModifiedBy>王锦</cp:lastModifiedBy>
  <cp:revision>2</cp:revision>
  <cp:lastPrinted>2025-05-28T23:56:00Z</cp:lastPrinted>
  <dcterms:created xsi:type="dcterms:W3CDTF">2023-04-19T23:33:00Z</dcterms:created>
  <dcterms:modified xsi:type="dcterms:W3CDTF">2025-05-28T08:12:00Z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